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4F505B" w14:textId="76A80D99" w:rsidR="007B653E" w:rsidRPr="00CD208C" w:rsidRDefault="007B653E" w:rsidP="007B653E">
      <w:pPr>
        <w:tabs>
          <w:tab w:val="center" w:pos="3969"/>
          <w:tab w:val="right" w:pos="8280"/>
          <w:tab w:val="right" w:pos="9781"/>
        </w:tabs>
        <w:snapToGrid w:val="0"/>
        <w:spacing w:beforeLines="50" w:before="120" w:afterLines="50" w:after="120" w:line="240" w:lineRule="auto"/>
        <w:ind w:left="-2" w:right="-2"/>
        <w:rPr>
          <w:rFonts w:ascii="Times New Roman" w:hAnsi="Times New Roman" w:cs="Times New Roman"/>
          <w:b/>
          <w:lang w:eastAsia="zh-CN"/>
        </w:rPr>
      </w:pPr>
      <w:r w:rsidRPr="00CD208C">
        <w:rPr>
          <w:rFonts w:ascii="Times New Roman" w:eastAsia="MS Mincho" w:hAnsi="Times New Roman" w:cs="Times New Roman"/>
          <w:b/>
          <w:lang w:val="x-none"/>
        </w:rPr>
        <w:t xml:space="preserve">3GPP TSG RAN WG1 Meeting </w:t>
      </w:r>
      <w:r w:rsidRPr="00CD208C">
        <w:rPr>
          <w:rFonts w:ascii="Times New Roman" w:eastAsia="宋体" w:hAnsi="Times New Roman" w:cs="Times New Roman"/>
          <w:b/>
          <w:bCs/>
          <w:lang w:val="en-GB"/>
        </w:rPr>
        <w:t>#1</w:t>
      </w:r>
      <w:r w:rsidRPr="00CD208C">
        <w:rPr>
          <w:rFonts w:ascii="Times New Roman" w:eastAsia="宋体" w:hAnsi="Times New Roman" w:cs="Times New Roman"/>
          <w:b/>
          <w:bCs/>
          <w:lang w:val="en-GB" w:eastAsia="zh-CN"/>
        </w:rPr>
        <w:t>2</w:t>
      </w:r>
      <w:r w:rsidR="001B1C61" w:rsidRPr="00CD208C">
        <w:rPr>
          <w:rFonts w:ascii="Times New Roman" w:eastAsia="宋体" w:hAnsi="Times New Roman" w:cs="Times New Roman" w:hint="eastAsia"/>
          <w:b/>
          <w:bCs/>
          <w:lang w:val="en-GB" w:eastAsia="zh-CN"/>
        </w:rPr>
        <w:t>2</w:t>
      </w:r>
      <w:r w:rsidRPr="00CD208C">
        <w:rPr>
          <w:rFonts w:ascii="Times New Roman" w:eastAsia="宋体" w:hAnsi="Times New Roman" w:cs="Times New Roman"/>
          <w:b/>
          <w:bCs/>
          <w:lang w:val="en-GB"/>
        </w:rPr>
        <w:t xml:space="preserve">                    </w:t>
      </w:r>
      <w:r w:rsidRPr="00CD208C">
        <w:rPr>
          <w:rFonts w:ascii="Times New Roman" w:eastAsia="宋体" w:hAnsi="Times New Roman" w:cs="Times New Roman" w:hint="eastAsia"/>
          <w:b/>
          <w:bCs/>
          <w:lang w:val="en-GB" w:eastAsia="zh-CN"/>
        </w:rPr>
        <w:t xml:space="preserve">   </w:t>
      </w:r>
      <w:r w:rsidRPr="00CD208C">
        <w:rPr>
          <w:rFonts w:ascii="Times New Roman" w:eastAsia="宋体" w:hAnsi="Times New Roman" w:cs="Times New Roman"/>
          <w:b/>
          <w:bCs/>
          <w:lang w:val="en-GB"/>
        </w:rPr>
        <w:t xml:space="preserve">                                          </w:t>
      </w:r>
      <w:r w:rsidRPr="00CD208C">
        <w:rPr>
          <w:rFonts w:ascii="Times New Roman" w:eastAsia="宋体" w:hAnsi="Times New Roman" w:cs="Times New Roman"/>
          <w:b/>
          <w:bCs/>
          <w:lang w:val="en-GB" w:eastAsia="zh-CN"/>
        </w:rPr>
        <w:t xml:space="preserve">            </w:t>
      </w:r>
      <w:r w:rsidRPr="00CD208C">
        <w:rPr>
          <w:rFonts w:ascii="Times New Roman" w:eastAsia="MS Mincho" w:hAnsi="Times New Roman" w:cs="Times New Roman"/>
          <w:b/>
          <w:lang w:val="x-none"/>
        </w:rPr>
        <w:t>R1-250</w:t>
      </w:r>
      <w:r w:rsidR="008D6351" w:rsidRPr="00CD208C">
        <w:rPr>
          <w:rFonts w:ascii="Times New Roman" w:hAnsi="Times New Roman" w:cs="Times New Roman" w:hint="eastAsia"/>
          <w:b/>
          <w:lang w:val="x-none" w:eastAsia="zh-CN"/>
        </w:rPr>
        <w:t>5481</w:t>
      </w:r>
    </w:p>
    <w:p w14:paraId="5ECA8780" w14:textId="31285824" w:rsidR="007B653E" w:rsidRPr="00CD208C" w:rsidRDefault="001B1C61" w:rsidP="007B653E">
      <w:pPr>
        <w:tabs>
          <w:tab w:val="center" w:pos="4536"/>
          <w:tab w:val="right" w:pos="9072"/>
        </w:tabs>
        <w:spacing w:beforeLines="50" w:before="120" w:afterLines="50" w:after="120" w:line="240" w:lineRule="auto"/>
        <w:ind w:left="-2"/>
        <w:rPr>
          <w:rFonts w:ascii="Times New Roman" w:eastAsia="宋体" w:hAnsi="Times New Roman" w:cs="Times New Roman"/>
          <w:b/>
          <w:bCs/>
          <w:lang w:eastAsia="zh-CN"/>
        </w:rPr>
      </w:pPr>
      <w:r w:rsidRPr="00CD208C">
        <w:rPr>
          <w:rFonts w:ascii="Times New Roman" w:eastAsia="宋体" w:hAnsi="Times New Roman" w:cs="Times New Roman" w:hint="eastAsia"/>
          <w:b/>
          <w:bCs/>
          <w:lang w:val="x-none" w:eastAsia="zh-CN"/>
        </w:rPr>
        <w:t>Bengaluru</w:t>
      </w:r>
      <w:r w:rsidR="007B653E" w:rsidRPr="00CD208C">
        <w:rPr>
          <w:rFonts w:ascii="Times New Roman" w:eastAsia="宋体" w:hAnsi="Times New Roman" w:cs="Times New Roman"/>
          <w:b/>
          <w:bCs/>
          <w:lang w:val="x-none"/>
        </w:rPr>
        <w:t xml:space="preserve">, </w:t>
      </w:r>
      <w:r w:rsidRPr="00CD208C">
        <w:rPr>
          <w:rFonts w:ascii="Times New Roman" w:eastAsia="宋体" w:hAnsi="Times New Roman" w:cs="Times New Roman" w:hint="eastAsia"/>
          <w:b/>
          <w:bCs/>
          <w:lang w:val="x-none" w:eastAsia="zh-CN"/>
        </w:rPr>
        <w:t>India</w:t>
      </w:r>
      <w:r w:rsidR="007B653E" w:rsidRPr="00CD208C">
        <w:rPr>
          <w:rFonts w:ascii="Times New Roman" w:eastAsia="宋体" w:hAnsi="Times New Roman" w:cs="Times New Roman"/>
          <w:b/>
          <w:bCs/>
          <w:lang w:val="x-none"/>
        </w:rPr>
        <w:t xml:space="preserve">, </w:t>
      </w:r>
      <w:r w:rsidRPr="00CD208C">
        <w:rPr>
          <w:rFonts w:ascii="Times New Roman" w:eastAsia="宋体" w:hAnsi="Times New Roman" w:cs="Times New Roman" w:hint="eastAsia"/>
          <w:b/>
          <w:bCs/>
          <w:lang w:val="x-none" w:eastAsia="zh-CN"/>
        </w:rPr>
        <w:t>Aug</w:t>
      </w:r>
      <w:r w:rsidR="008A0978" w:rsidRPr="00CD208C">
        <w:rPr>
          <w:rFonts w:ascii="Times New Roman" w:eastAsia="宋体" w:hAnsi="Times New Roman" w:cs="Times New Roman" w:hint="eastAsia"/>
          <w:b/>
          <w:bCs/>
          <w:lang w:val="x-none" w:eastAsia="zh-CN"/>
        </w:rPr>
        <w:t xml:space="preserve"> </w:t>
      </w:r>
      <w:r w:rsidRPr="00CD208C">
        <w:rPr>
          <w:rFonts w:ascii="Times New Roman" w:eastAsia="宋体" w:hAnsi="Times New Roman" w:cs="Times New Roman" w:hint="eastAsia"/>
          <w:b/>
          <w:bCs/>
          <w:lang w:val="x-none" w:eastAsia="zh-CN"/>
        </w:rPr>
        <w:t>25</w:t>
      </w:r>
      <w:r w:rsidR="007B653E" w:rsidRPr="00CD208C">
        <w:rPr>
          <w:rFonts w:ascii="Times New Roman" w:eastAsia="宋体" w:hAnsi="Times New Roman" w:cs="Times New Roman"/>
          <w:b/>
          <w:bCs/>
          <w:vertAlign w:val="superscript"/>
          <w:lang w:val="x-none"/>
        </w:rPr>
        <w:t>th</w:t>
      </w:r>
      <w:r w:rsidR="007B653E" w:rsidRPr="00CD208C">
        <w:rPr>
          <w:rFonts w:ascii="Times New Roman" w:eastAsia="宋体" w:hAnsi="Times New Roman" w:cs="Times New Roman"/>
          <w:b/>
          <w:bCs/>
          <w:lang w:val="x-none"/>
        </w:rPr>
        <w:t xml:space="preserve"> – </w:t>
      </w:r>
      <w:r w:rsidR="008A0978" w:rsidRPr="00CD208C">
        <w:rPr>
          <w:rFonts w:ascii="Times New Roman" w:eastAsia="宋体" w:hAnsi="Times New Roman" w:cs="Times New Roman" w:hint="eastAsia"/>
          <w:b/>
          <w:bCs/>
          <w:lang w:val="x-none" w:eastAsia="zh-CN"/>
        </w:rPr>
        <w:t>2</w:t>
      </w:r>
      <w:r w:rsidRPr="00CD208C">
        <w:rPr>
          <w:rFonts w:ascii="Times New Roman" w:eastAsia="宋体" w:hAnsi="Times New Roman" w:cs="Times New Roman" w:hint="eastAsia"/>
          <w:b/>
          <w:bCs/>
          <w:lang w:val="x-none" w:eastAsia="zh-CN"/>
        </w:rPr>
        <w:t>9</w:t>
      </w:r>
      <w:r w:rsidRPr="00CD208C">
        <w:rPr>
          <w:rFonts w:ascii="Times New Roman" w:eastAsia="宋体" w:hAnsi="Times New Roman" w:cs="Times New Roman" w:hint="eastAsia"/>
          <w:b/>
          <w:bCs/>
          <w:vertAlign w:val="superscript"/>
          <w:lang w:val="x-none" w:eastAsia="zh-CN"/>
        </w:rPr>
        <w:t>th</w:t>
      </w:r>
      <w:r w:rsidR="007B653E" w:rsidRPr="00CD208C">
        <w:rPr>
          <w:rFonts w:ascii="Times New Roman" w:eastAsia="宋体" w:hAnsi="Times New Roman" w:cs="Times New Roman"/>
          <w:b/>
          <w:bCs/>
          <w:lang w:val="x-none"/>
        </w:rPr>
        <w:t>, 202</w:t>
      </w:r>
      <w:r w:rsidR="007B653E" w:rsidRPr="00CD208C">
        <w:rPr>
          <w:rFonts w:ascii="Times New Roman" w:eastAsia="宋体" w:hAnsi="Times New Roman" w:cs="Times New Roman"/>
          <w:b/>
          <w:bCs/>
          <w:lang w:val="x-none" w:eastAsia="zh-CN"/>
        </w:rPr>
        <w:t>5</w:t>
      </w:r>
    </w:p>
    <w:p w14:paraId="1ABD2E8A" w14:textId="77777777" w:rsidR="007B653E" w:rsidRPr="00CD208C" w:rsidRDefault="007B653E" w:rsidP="007B653E">
      <w:pPr>
        <w:tabs>
          <w:tab w:val="left" w:pos="1843"/>
          <w:tab w:val="center" w:pos="4536"/>
          <w:tab w:val="right" w:pos="9072"/>
        </w:tabs>
        <w:spacing w:beforeLines="50" w:before="120" w:after="50" w:line="240" w:lineRule="auto"/>
        <w:rPr>
          <w:rFonts w:ascii="Times New Roman" w:eastAsia="宋体" w:hAnsi="Times New Roman" w:cs="Times New Roman"/>
          <w:b/>
          <w:lang w:val="x-none" w:eastAsia="zh-CN"/>
        </w:rPr>
      </w:pPr>
      <w:r w:rsidRPr="00CD208C">
        <w:rPr>
          <w:rFonts w:ascii="Times New Roman" w:eastAsia="MS Mincho" w:hAnsi="Times New Roman" w:cs="Times New Roman"/>
          <w:b/>
          <w:lang w:val="x-none"/>
        </w:rPr>
        <w:t>Source:</w:t>
      </w:r>
      <w:r w:rsidRPr="00CD208C">
        <w:rPr>
          <w:rFonts w:ascii="Times New Roman" w:eastAsia="MS Mincho" w:hAnsi="Times New Roman" w:cs="Times New Roman"/>
          <w:b/>
          <w:lang w:val="x-none"/>
        </w:rPr>
        <w:tab/>
      </w:r>
      <w:r w:rsidRPr="00CD208C">
        <w:rPr>
          <w:rFonts w:ascii="Times New Roman" w:eastAsia="宋体" w:hAnsi="Times New Roman" w:cs="Times New Roman"/>
          <w:b/>
          <w:lang w:val="x-none" w:eastAsia="zh-CN"/>
        </w:rPr>
        <w:t>TCL</w:t>
      </w:r>
    </w:p>
    <w:p w14:paraId="66AF3354" w14:textId="52BB4AAB" w:rsidR="007B653E" w:rsidRPr="00CD208C" w:rsidRDefault="007B653E" w:rsidP="007B653E">
      <w:pPr>
        <w:tabs>
          <w:tab w:val="left" w:pos="1843"/>
          <w:tab w:val="center" w:pos="4536"/>
          <w:tab w:val="right" w:pos="9072"/>
        </w:tabs>
        <w:spacing w:beforeLines="50" w:before="120" w:after="50" w:line="240" w:lineRule="auto"/>
        <w:rPr>
          <w:rFonts w:ascii="Times New Roman" w:eastAsia="MS Mincho" w:hAnsi="Times New Roman" w:cs="Times New Roman"/>
          <w:b/>
          <w:lang w:val="x-none"/>
        </w:rPr>
      </w:pPr>
      <w:r w:rsidRPr="00CD208C">
        <w:rPr>
          <w:rFonts w:ascii="Times New Roman" w:eastAsia="MS Mincho" w:hAnsi="Times New Roman" w:cs="Times New Roman"/>
          <w:b/>
          <w:lang w:val="x-none"/>
        </w:rPr>
        <w:t>Title:</w:t>
      </w:r>
      <w:bookmarkStart w:id="0" w:name="Title"/>
      <w:bookmarkEnd w:id="0"/>
      <w:r w:rsidRPr="00CD208C">
        <w:rPr>
          <w:rFonts w:ascii="Times New Roman" w:eastAsia="MS Mincho" w:hAnsi="Times New Roman" w:cs="Times New Roman"/>
          <w:b/>
          <w:lang w:val="x-none"/>
        </w:rPr>
        <w:tab/>
      </w:r>
      <w:r w:rsidR="008D6351" w:rsidRPr="00CD208C">
        <w:rPr>
          <w:rFonts w:ascii="Times New Roman" w:eastAsia="MS Mincho" w:hAnsi="Times New Roman" w:cs="Times New Roman"/>
          <w:b/>
          <w:lang w:val="x-none"/>
        </w:rPr>
        <w:t>Discussion on modulation related aspects for 6GR interface</w:t>
      </w:r>
    </w:p>
    <w:p w14:paraId="6A511D7E" w14:textId="14D1F23D" w:rsidR="007B653E" w:rsidRPr="00CD208C" w:rsidRDefault="007B653E" w:rsidP="007B653E">
      <w:pPr>
        <w:tabs>
          <w:tab w:val="left" w:pos="1843"/>
          <w:tab w:val="center" w:pos="4536"/>
          <w:tab w:val="right" w:pos="9072"/>
        </w:tabs>
        <w:spacing w:beforeLines="50" w:before="120" w:after="50" w:line="240" w:lineRule="auto"/>
        <w:rPr>
          <w:rFonts w:ascii="Times New Roman" w:eastAsia="宋体" w:hAnsi="Times New Roman" w:cs="Times New Roman"/>
          <w:b/>
          <w:lang w:val="x-none" w:eastAsia="zh-CN"/>
        </w:rPr>
      </w:pPr>
      <w:r w:rsidRPr="00CD208C">
        <w:rPr>
          <w:rFonts w:ascii="Times New Roman" w:eastAsia="MS Mincho" w:hAnsi="Times New Roman" w:cs="Times New Roman"/>
          <w:b/>
          <w:lang w:val="x-none"/>
        </w:rPr>
        <w:t>Agenda Item:</w:t>
      </w:r>
      <w:bookmarkStart w:id="1" w:name="Source"/>
      <w:bookmarkEnd w:id="1"/>
      <w:r w:rsidRPr="00CD208C">
        <w:rPr>
          <w:rFonts w:ascii="Times New Roman" w:eastAsia="MS Mincho" w:hAnsi="Times New Roman" w:cs="Times New Roman"/>
          <w:b/>
          <w:lang w:val="x-none"/>
        </w:rPr>
        <w:tab/>
      </w:r>
      <w:r w:rsidR="00EB2F01" w:rsidRPr="00CD208C">
        <w:rPr>
          <w:rFonts w:ascii="Times New Roman" w:eastAsia="宋体" w:hAnsi="Times New Roman" w:cs="Times New Roman" w:hint="eastAsia"/>
          <w:b/>
          <w:lang w:val="x-none" w:eastAsia="zh-CN"/>
        </w:rPr>
        <w:t>1</w:t>
      </w:r>
      <w:r w:rsidRPr="00CD208C">
        <w:rPr>
          <w:rFonts w:ascii="Times New Roman" w:eastAsia="宋体" w:hAnsi="Times New Roman" w:cs="Times New Roman"/>
          <w:b/>
          <w:lang w:val="x-none" w:eastAsia="zh-CN"/>
        </w:rPr>
        <w:t>1.</w:t>
      </w:r>
      <w:r w:rsidRPr="00CD208C">
        <w:rPr>
          <w:rFonts w:ascii="Times New Roman" w:eastAsia="宋体" w:hAnsi="Times New Roman" w:cs="Times New Roman" w:hint="eastAsia"/>
          <w:b/>
          <w:lang w:val="x-none" w:eastAsia="zh-CN"/>
        </w:rPr>
        <w:t>4.</w:t>
      </w:r>
      <w:r w:rsidR="00EB2F01" w:rsidRPr="00CD208C">
        <w:rPr>
          <w:rFonts w:ascii="Times New Roman" w:eastAsia="宋体" w:hAnsi="Times New Roman" w:cs="Times New Roman" w:hint="eastAsia"/>
          <w:b/>
          <w:lang w:val="x-none" w:eastAsia="zh-CN"/>
        </w:rPr>
        <w:t>2</w:t>
      </w:r>
    </w:p>
    <w:p w14:paraId="44E54DE7" w14:textId="77777777" w:rsidR="007B653E" w:rsidRPr="00CD208C" w:rsidRDefault="007B653E" w:rsidP="007B653E">
      <w:pPr>
        <w:tabs>
          <w:tab w:val="left" w:pos="1843"/>
          <w:tab w:val="center" w:pos="4536"/>
          <w:tab w:val="right" w:pos="9072"/>
        </w:tabs>
        <w:spacing w:beforeLines="50" w:before="120" w:after="50" w:line="240" w:lineRule="auto"/>
        <w:rPr>
          <w:rFonts w:ascii="Times New Roman" w:eastAsia="MS Mincho" w:hAnsi="Times New Roman" w:cs="Times New Roman"/>
          <w:b/>
          <w:lang w:val="x-none"/>
        </w:rPr>
      </w:pPr>
      <w:r w:rsidRPr="00CD208C">
        <w:rPr>
          <w:rFonts w:ascii="Times New Roman" w:eastAsia="MS Mincho" w:hAnsi="Times New Roman" w:cs="Times New Roman"/>
          <w:b/>
          <w:lang w:val="x-none"/>
        </w:rPr>
        <w:t>Document for:</w:t>
      </w:r>
      <w:r w:rsidRPr="00CD208C">
        <w:rPr>
          <w:rFonts w:ascii="Times New Roman" w:eastAsia="MS Mincho" w:hAnsi="Times New Roman" w:cs="Times New Roman"/>
          <w:b/>
          <w:lang w:val="x-none"/>
        </w:rPr>
        <w:tab/>
      </w:r>
      <w:bookmarkStart w:id="2" w:name="DocumentFor"/>
      <w:bookmarkEnd w:id="2"/>
      <w:r w:rsidRPr="00CD208C">
        <w:rPr>
          <w:rFonts w:ascii="Times New Roman" w:eastAsia="MS Mincho" w:hAnsi="Times New Roman" w:cs="Times New Roman"/>
          <w:b/>
          <w:lang w:val="x-none"/>
        </w:rPr>
        <w:t>Discussion and Decision</w:t>
      </w:r>
    </w:p>
    <w:p w14:paraId="49B599E4" w14:textId="77777777" w:rsidR="00481AD2" w:rsidRPr="00CD208C" w:rsidRDefault="00481AD2">
      <w:pPr>
        <w:pBdr>
          <w:bottom w:val="single" w:sz="4" w:space="1" w:color="auto"/>
        </w:pBdr>
        <w:tabs>
          <w:tab w:val="left" w:pos="2552"/>
        </w:tabs>
        <w:jc w:val="both"/>
        <w:rPr>
          <w:rFonts w:ascii="Times New Roman" w:hAnsi="Times New Roman" w:cs="Times New Roman"/>
          <w:sz w:val="24"/>
          <w:lang w:val="x-none" w:eastAsia="zh-CN"/>
        </w:rPr>
      </w:pPr>
    </w:p>
    <w:p w14:paraId="56DD92B3" w14:textId="4320C8A5" w:rsidR="004157ED" w:rsidRPr="00CD208C" w:rsidRDefault="009E0503" w:rsidP="004157ED">
      <w:pPr>
        <w:pStyle w:val="1"/>
        <w:keepNext w:val="0"/>
        <w:keepLines w:val="0"/>
        <w:widowControl w:val="0"/>
        <w:numPr>
          <w:ilvl w:val="0"/>
          <w:numId w:val="1"/>
        </w:numPr>
        <w:autoSpaceDE w:val="0"/>
        <w:autoSpaceDN w:val="0"/>
        <w:adjustRightInd w:val="0"/>
        <w:spacing w:afterLines="50" w:after="120" w:line="360" w:lineRule="auto"/>
        <w:jc w:val="both"/>
        <w:rPr>
          <w:rFonts w:ascii="Times New Roman" w:eastAsia="宋体" w:hAnsi="Times New Roman" w:cs="Times New Roman"/>
          <w:color w:val="auto"/>
          <w:sz w:val="36"/>
          <w:szCs w:val="36"/>
        </w:rPr>
      </w:pPr>
      <w:r w:rsidRPr="00CD208C">
        <w:rPr>
          <w:rFonts w:ascii="Times New Roman" w:eastAsia="Times New Roman" w:hAnsi="Times New Roman"/>
          <w:b/>
          <w:color w:val="auto"/>
        </w:rPr>
        <w:t>Introduction</w:t>
      </w:r>
    </w:p>
    <w:p w14:paraId="5E01D57F" w14:textId="03C223D7" w:rsidR="00212EA9" w:rsidRDefault="00212EA9" w:rsidP="00212EA9">
      <w:pPr>
        <w:widowControl w:val="0"/>
        <w:spacing w:after="120" w:line="240" w:lineRule="auto"/>
        <w:jc w:val="both"/>
        <w:rPr>
          <w:rFonts w:ascii="Times New Roman" w:hAnsi="Times New Roman" w:cs="Times New Roman"/>
          <w:lang w:eastAsia="zh-CN"/>
        </w:rPr>
      </w:pPr>
      <w:r w:rsidRPr="00CD208C">
        <w:rPr>
          <w:rFonts w:ascii="Times New Roman" w:hAnsi="Times New Roman" w:cs="Times New Roman"/>
          <w:lang w:eastAsia="zh-CN"/>
        </w:rPr>
        <w:t xml:space="preserve">The purpose of this contribution is to propose a new 3GPP RAN1 Study Item on advanced modulation for the 6G physical layer. As we transition toward IMT-2030 (6G), emerging performance requirements far exceed what the </w:t>
      </w:r>
      <w:r w:rsidR="00634FB1">
        <w:rPr>
          <w:rFonts w:ascii="Times New Roman" w:hAnsi="Times New Roman" w:cs="Times New Roman"/>
          <w:lang w:eastAsia="zh-CN"/>
        </w:rPr>
        <w:t>NR</w:t>
      </w:r>
      <w:r w:rsidRPr="00CD208C">
        <w:rPr>
          <w:rFonts w:ascii="Times New Roman" w:hAnsi="Times New Roman" w:cs="Times New Roman"/>
          <w:lang w:eastAsia="zh-CN"/>
        </w:rPr>
        <w:t xml:space="preserve"> NR modulation framework can support. The IMT-2030 vision foresees mobile networks delivering Tbps-level peak data rates and sub-millisecond latencies for applications like holographic</w:t>
      </w:r>
      <w:r w:rsidRPr="00CD208C">
        <w:rPr>
          <w:rFonts w:ascii="Times New Roman" w:hAnsi="Times New Roman" w:cs="Times New Roman" w:hint="eastAsia"/>
          <w:lang w:eastAsia="zh-CN"/>
        </w:rPr>
        <w:t xml:space="preserve"> </w:t>
      </w:r>
      <w:r w:rsidRPr="00CD208C">
        <w:rPr>
          <w:rFonts w:ascii="Times New Roman" w:hAnsi="Times New Roman" w:cs="Times New Roman"/>
          <w:lang w:eastAsia="zh-CN"/>
        </w:rPr>
        <w:t>telepresence.</w:t>
      </w:r>
      <w:r w:rsidR="00685654" w:rsidRPr="00CD208C">
        <w:rPr>
          <w:rFonts w:ascii="Times New Roman" w:hAnsi="Times New Roman" w:cs="Times New Roman" w:hint="eastAsia"/>
          <w:lang w:eastAsia="zh-CN"/>
        </w:rPr>
        <w:t xml:space="preserve"> </w:t>
      </w:r>
      <w:r w:rsidRPr="00CD208C">
        <w:rPr>
          <w:rFonts w:ascii="Times New Roman" w:hAnsi="Times New Roman" w:cs="Times New Roman"/>
          <w:lang w:eastAsia="zh-CN"/>
        </w:rPr>
        <w:t xml:space="preserve">These extreme targets, alongside new uses such as integrated sensing/communication and ultra-high mobility, challenge the adequacy of </w:t>
      </w:r>
      <w:r w:rsidR="00634FB1">
        <w:rPr>
          <w:rFonts w:ascii="Times New Roman" w:hAnsi="Times New Roman" w:cs="Times New Roman"/>
          <w:lang w:eastAsia="zh-CN"/>
        </w:rPr>
        <w:t>NR</w:t>
      </w:r>
      <w:r w:rsidRPr="00CD208C">
        <w:rPr>
          <w:rFonts w:ascii="Times New Roman" w:hAnsi="Times New Roman" w:cs="Times New Roman"/>
          <w:lang w:eastAsia="zh-CN"/>
        </w:rPr>
        <w:t xml:space="preserve">’s modulation schemes. Simply evolving the fixed QAM constellations of </w:t>
      </w:r>
      <w:r w:rsidR="00634FB1">
        <w:rPr>
          <w:rFonts w:ascii="Times New Roman" w:hAnsi="Times New Roman" w:cs="Times New Roman"/>
          <w:lang w:eastAsia="zh-CN"/>
        </w:rPr>
        <w:t>NR</w:t>
      </w:r>
      <w:r w:rsidRPr="00CD208C">
        <w:rPr>
          <w:rFonts w:ascii="Times New Roman" w:hAnsi="Times New Roman" w:cs="Times New Roman"/>
          <w:lang w:eastAsia="zh-CN"/>
        </w:rPr>
        <w:t xml:space="preserve"> New Radio (NR) will be insufficient; instead, fundamental innovations at the physical layer are needed to unlock 6G’s potential.</w:t>
      </w:r>
    </w:p>
    <w:p w14:paraId="0635D979" w14:textId="4B52F693" w:rsidR="00CD208C" w:rsidRPr="00CD208C" w:rsidRDefault="00CD208C" w:rsidP="00CD208C">
      <w:pPr>
        <w:pStyle w:val="1"/>
        <w:keepNext w:val="0"/>
        <w:keepLines w:val="0"/>
        <w:widowControl w:val="0"/>
        <w:numPr>
          <w:ilvl w:val="0"/>
          <w:numId w:val="1"/>
        </w:numPr>
        <w:autoSpaceDE w:val="0"/>
        <w:autoSpaceDN w:val="0"/>
        <w:adjustRightInd w:val="0"/>
        <w:spacing w:afterLines="50" w:after="120" w:line="360" w:lineRule="auto"/>
        <w:jc w:val="both"/>
        <w:rPr>
          <w:rFonts w:ascii="Times New Roman" w:eastAsiaTheme="minorEastAsia" w:hAnsi="Times New Roman"/>
          <w:b/>
          <w:color w:val="auto"/>
          <w:lang w:eastAsia="zh-CN"/>
        </w:rPr>
      </w:pPr>
      <w:r>
        <w:rPr>
          <w:rFonts w:ascii="Times New Roman" w:eastAsiaTheme="minorEastAsia" w:hAnsi="Times New Roman" w:hint="eastAsia"/>
          <w:b/>
          <w:color w:val="auto"/>
          <w:lang w:eastAsia="zh-CN"/>
        </w:rPr>
        <w:t>Limitations of NR Modulation Schemes</w:t>
      </w:r>
    </w:p>
    <w:p w14:paraId="07C90119" w14:textId="0B6F8AB9" w:rsidR="00685654" w:rsidRPr="00CD208C" w:rsidRDefault="00A82FB6" w:rsidP="00A82FB6">
      <w:pPr>
        <w:widowControl w:val="0"/>
        <w:spacing w:after="120" w:line="240" w:lineRule="auto"/>
        <w:jc w:val="both"/>
        <w:rPr>
          <w:rFonts w:ascii="Times New Roman" w:hAnsi="Times New Roman" w:cs="Times New Roman"/>
          <w:lang w:eastAsia="zh-CN"/>
        </w:rPr>
      </w:pPr>
      <w:r w:rsidRPr="00CD208C">
        <w:rPr>
          <w:rFonts w:ascii="Times New Roman" w:hAnsi="Times New Roman" w:cs="Times New Roman"/>
          <w:lang w:eastAsia="zh-CN"/>
        </w:rPr>
        <w:t xml:space="preserve">While </w:t>
      </w:r>
      <w:r w:rsidR="00634FB1">
        <w:rPr>
          <w:rFonts w:ascii="Times New Roman" w:hAnsi="Times New Roman" w:cs="Times New Roman"/>
          <w:lang w:eastAsia="zh-CN"/>
        </w:rPr>
        <w:t>NR</w:t>
      </w:r>
      <w:r w:rsidRPr="00CD208C">
        <w:rPr>
          <w:rFonts w:ascii="Times New Roman" w:hAnsi="Times New Roman" w:cs="Times New Roman"/>
          <w:lang w:eastAsia="zh-CN"/>
        </w:rPr>
        <w:t xml:space="preserve"> NR’s modulation (up to 256-QAM OFDM in most cases) has been optimized for enhanced mobile broadband and URLLC, it has fundamental limitations when projected onto 6G requirements:</w:t>
      </w:r>
      <w:r w:rsidR="00685654" w:rsidRPr="00CD208C">
        <w:rPr>
          <w:rFonts w:ascii="Times New Roman" w:hAnsi="Times New Roman" w:cs="Times New Roman" w:hint="eastAsia"/>
          <w:lang w:eastAsia="zh-CN"/>
        </w:rPr>
        <w:t xml:space="preserve"> </w:t>
      </w:r>
    </w:p>
    <w:p w14:paraId="469952A3" w14:textId="52D7326B" w:rsidR="00685654" w:rsidRPr="00F52122" w:rsidRDefault="00A82FB6" w:rsidP="00F52122">
      <w:pPr>
        <w:widowControl w:val="0"/>
        <w:spacing w:after="120" w:line="240" w:lineRule="auto"/>
        <w:jc w:val="both"/>
        <w:rPr>
          <w:rFonts w:ascii="Times New Roman" w:hAnsi="Times New Roman" w:cs="Times New Roman"/>
          <w:lang w:eastAsia="zh-CN"/>
        </w:rPr>
      </w:pPr>
      <w:r w:rsidRPr="00F52122">
        <w:rPr>
          <w:rFonts w:ascii="Times New Roman" w:hAnsi="Times New Roman" w:cs="Times New Roman"/>
          <w:lang w:eastAsia="zh-CN"/>
        </w:rPr>
        <w:t xml:space="preserve">Inefficient Rate Adaptation: In NR, data rate adaptation is done by stepping through discrete modulation orders and coding rates (MCS). This quantized approach is coarse and often suboptimal – the link may have surplus SNR that cannot be harvested because the next higher-order QAM is too error-prone. For example, 3GPP defines only 26 MCS indices </w:t>
      </w:r>
      <w:r w:rsidR="00092BC5">
        <w:rPr>
          <w:rFonts w:ascii="Times New Roman" w:hAnsi="Times New Roman" w:cs="Times New Roman" w:hint="eastAsia"/>
          <w:lang w:eastAsia="zh-CN"/>
        </w:rPr>
        <w:t>up to</w:t>
      </w:r>
      <w:r w:rsidRPr="00F52122">
        <w:rPr>
          <w:rFonts w:ascii="Times New Roman" w:hAnsi="Times New Roman" w:cs="Times New Roman"/>
          <w:lang w:eastAsia="zh-CN"/>
        </w:rPr>
        <w:t>1024-QAM for link adaptation. In between these steps, channel capacity is left unused. There is no way to finely tune modulation rate to exactly match the instantaneous channel quality. As a result, NR’s link adaptation is inefficient, leaving a “Shannon gap” where the channel could support slightly more throughput but the fixed constellations cannot realize it. New approaches like probabilistic shaping can enable essentially continuous rate adaptation, smoothing out the MCS transitions and approaching capacity more closely.</w:t>
      </w:r>
    </w:p>
    <w:p w14:paraId="0B51A7DE" w14:textId="26C11E7E" w:rsidR="000D577F" w:rsidRPr="00F52122" w:rsidRDefault="00A82FB6" w:rsidP="00F52122">
      <w:pPr>
        <w:widowControl w:val="0"/>
        <w:spacing w:after="120" w:line="240" w:lineRule="auto"/>
        <w:jc w:val="both"/>
        <w:rPr>
          <w:rFonts w:ascii="Times New Roman" w:hAnsi="Times New Roman" w:cs="Times New Roman"/>
          <w:lang w:eastAsia="zh-CN"/>
        </w:rPr>
      </w:pPr>
      <w:r w:rsidRPr="00F52122">
        <w:rPr>
          <w:rFonts w:ascii="Times New Roman" w:hAnsi="Times New Roman" w:cs="Times New Roman"/>
          <w:lang w:eastAsia="zh-CN"/>
        </w:rPr>
        <w:t xml:space="preserve">Lack of Inherent Robustness: </w:t>
      </w:r>
      <w:r w:rsidR="00634FB1">
        <w:rPr>
          <w:rFonts w:ascii="Times New Roman" w:hAnsi="Times New Roman" w:cs="Times New Roman"/>
          <w:lang w:eastAsia="zh-CN"/>
        </w:rPr>
        <w:t>NR</w:t>
      </w:r>
      <w:r w:rsidRPr="00F52122">
        <w:rPr>
          <w:rFonts w:ascii="Times New Roman" w:hAnsi="Times New Roman" w:cs="Times New Roman"/>
          <w:lang w:eastAsia="zh-CN"/>
        </w:rPr>
        <w:t xml:space="preserve"> modulation schemes do not intrinsically address severe channel dynamics such as very high Doppler or frequency selectivity. </w:t>
      </w:r>
      <w:r w:rsidR="00F8523A">
        <w:rPr>
          <w:rFonts w:ascii="Times New Roman" w:hAnsi="Times New Roman" w:cs="Times New Roman" w:hint="eastAsia"/>
          <w:lang w:eastAsia="zh-CN"/>
        </w:rPr>
        <w:t>The</w:t>
      </w:r>
      <w:r w:rsidRPr="00F52122">
        <w:rPr>
          <w:rFonts w:ascii="Times New Roman" w:hAnsi="Times New Roman" w:cs="Times New Roman"/>
          <w:lang w:eastAsia="zh-CN"/>
        </w:rPr>
        <w:t xml:space="preserve"> QAM constellations under high Doppler or phase noise experience rapid SNR degradation. Thus, in extreme mobility scenarios (hundreds of km/h or more), the standard </w:t>
      </w:r>
      <w:r w:rsidR="00634FB1">
        <w:rPr>
          <w:rFonts w:ascii="Times New Roman" w:hAnsi="Times New Roman" w:cs="Times New Roman"/>
          <w:lang w:eastAsia="zh-CN"/>
        </w:rPr>
        <w:t>NR</w:t>
      </w:r>
      <w:r w:rsidRPr="00F52122">
        <w:rPr>
          <w:rFonts w:ascii="Times New Roman" w:hAnsi="Times New Roman" w:cs="Times New Roman"/>
          <w:lang w:eastAsia="zh-CN"/>
        </w:rPr>
        <w:t xml:space="preserve"> waveform can suffer frequent pilot loss and symbol errors. There is no built-in mechanism for Doppler resilience beyond what time-tracking loops and equalizers can manage. This underscores that </w:t>
      </w:r>
      <w:r w:rsidR="00634FB1">
        <w:rPr>
          <w:rFonts w:ascii="Times New Roman" w:hAnsi="Times New Roman" w:cs="Times New Roman"/>
          <w:lang w:eastAsia="zh-CN"/>
        </w:rPr>
        <w:t>NR</w:t>
      </w:r>
      <w:r w:rsidRPr="00F52122">
        <w:rPr>
          <w:rFonts w:ascii="Times New Roman" w:hAnsi="Times New Roman" w:cs="Times New Roman"/>
          <w:lang w:eastAsia="zh-CN"/>
        </w:rPr>
        <w:t>’s modulation is not robust enough for the severe channel dynamics of 6G high-mobility use cases.</w:t>
      </w:r>
    </w:p>
    <w:p w14:paraId="34D3C724" w14:textId="3A8DA42A" w:rsidR="000D577F" w:rsidRPr="00F52122" w:rsidRDefault="00A82FB6" w:rsidP="00F52122">
      <w:pPr>
        <w:widowControl w:val="0"/>
        <w:spacing w:after="120" w:line="240" w:lineRule="auto"/>
        <w:jc w:val="both"/>
        <w:rPr>
          <w:rFonts w:ascii="Times New Roman" w:hAnsi="Times New Roman" w:cs="Times New Roman" w:hint="eastAsia"/>
          <w:lang w:eastAsia="zh-CN"/>
        </w:rPr>
      </w:pPr>
      <w:r w:rsidRPr="00F52122">
        <w:rPr>
          <w:rFonts w:ascii="Times New Roman" w:hAnsi="Times New Roman" w:cs="Times New Roman"/>
          <w:lang w:eastAsia="zh-CN"/>
        </w:rPr>
        <w:t>Energy Inefficiency: Fixed QAM constellations and always-on transmissions</w:t>
      </w:r>
      <w:r w:rsidR="002F7582">
        <w:rPr>
          <w:rFonts w:ascii="Times New Roman" w:hAnsi="Times New Roman" w:cs="Times New Roman" w:hint="eastAsia"/>
          <w:lang w:eastAsia="zh-CN"/>
        </w:rPr>
        <w:t xml:space="preserve"> </w:t>
      </w:r>
      <w:r w:rsidRPr="00F52122">
        <w:rPr>
          <w:rFonts w:ascii="Times New Roman" w:hAnsi="Times New Roman" w:cs="Times New Roman"/>
          <w:lang w:eastAsia="zh-CN"/>
        </w:rPr>
        <w:t xml:space="preserve">are not optimized for ultra-low energy operation. In massive IoT networks, many devices may only sporadically have data, yet </w:t>
      </w:r>
      <w:r w:rsidR="00634FB1">
        <w:rPr>
          <w:rFonts w:ascii="Times New Roman" w:hAnsi="Times New Roman" w:cs="Times New Roman"/>
          <w:lang w:eastAsia="zh-CN"/>
        </w:rPr>
        <w:t>NR</w:t>
      </w:r>
      <w:r w:rsidRPr="00F52122">
        <w:rPr>
          <w:rFonts w:ascii="Times New Roman" w:hAnsi="Times New Roman" w:cs="Times New Roman"/>
          <w:lang w:eastAsia="zh-CN"/>
        </w:rPr>
        <w:t>’s design requires always transmitting reference signals</w:t>
      </w:r>
      <w:r w:rsidR="002F7582">
        <w:rPr>
          <w:rFonts w:ascii="Times New Roman" w:hAnsi="Times New Roman" w:cs="Times New Roman" w:hint="eastAsia"/>
          <w:lang w:eastAsia="zh-CN"/>
        </w:rPr>
        <w:t xml:space="preserve"> and</w:t>
      </w:r>
      <w:r w:rsidRPr="00F52122">
        <w:rPr>
          <w:rFonts w:ascii="Times New Roman" w:hAnsi="Times New Roman" w:cs="Times New Roman"/>
          <w:lang w:eastAsia="zh-CN"/>
        </w:rPr>
        <w:t xml:space="preserve"> scheduling requests, etc.</w:t>
      </w:r>
      <w:r w:rsidR="002F7582">
        <w:rPr>
          <w:rFonts w:ascii="Times New Roman" w:hAnsi="Times New Roman" w:cs="Times New Roman" w:hint="eastAsia"/>
          <w:lang w:eastAsia="zh-CN"/>
        </w:rPr>
        <w:t xml:space="preserve"> </w:t>
      </w:r>
      <w:r w:rsidRPr="00F52122">
        <w:rPr>
          <w:rFonts w:ascii="Times New Roman" w:hAnsi="Times New Roman" w:cs="Times New Roman"/>
          <w:lang w:eastAsia="zh-CN"/>
        </w:rPr>
        <w:t xml:space="preserve">Moreover, high-order QAM at low SNR can require substantial transmit power for reliability, which is energy-costly. Techniques like Index Modulation challenge this paradigm by encoding bits via the choice of whether or not to transmit on certain resources, thereby saving energy on unneeded transmissions. Furthermore, </w:t>
      </w:r>
      <w:r w:rsidR="00634FB1">
        <w:rPr>
          <w:rFonts w:ascii="Times New Roman" w:hAnsi="Times New Roman" w:cs="Times New Roman"/>
          <w:lang w:eastAsia="zh-CN"/>
        </w:rPr>
        <w:t>NR</w:t>
      </w:r>
      <w:r w:rsidRPr="00F52122">
        <w:rPr>
          <w:rFonts w:ascii="Times New Roman" w:hAnsi="Times New Roman" w:cs="Times New Roman"/>
          <w:lang w:eastAsia="zh-CN"/>
        </w:rPr>
        <w:t xml:space="preserve">’s constellation </w:t>
      </w:r>
      <w:r w:rsidRPr="00F52122">
        <w:rPr>
          <w:rFonts w:ascii="Times New Roman" w:hAnsi="Times New Roman" w:cs="Times New Roman"/>
          <w:lang w:eastAsia="zh-CN"/>
        </w:rPr>
        <w:lastRenderedPageBreak/>
        <w:t>and coding were not jointly designed for energy efficiency. For the massive/zero-energy IoT, a new modulation approach is needed that prioritizes minimizing energy per bit</w:t>
      </w:r>
      <w:r w:rsidR="00733B7E">
        <w:rPr>
          <w:rFonts w:ascii="Times New Roman" w:hAnsi="Times New Roman" w:cs="Times New Roman" w:hint="eastAsia"/>
          <w:lang w:eastAsia="zh-CN"/>
        </w:rPr>
        <w:t>.</w:t>
      </w:r>
    </w:p>
    <w:p w14:paraId="7F14CF35" w14:textId="727E6CE9" w:rsidR="00481AD2" w:rsidRPr="00733B7E" w:rsidRDefault="00733B7E" w:rsidP="000D577F">
      <w:pPr>
        <w:widowControl w:val="0"/>
        <w:spacing w:after="120" w:line="240" w:lineRule="auto"/>
        <w:jc w:val="both"/>
        <w:rPr>
          <w:rFonts w:ascii="Times New Roman" w:hAnsi="Times New Roman" w:cs="Times New Roman"/>
          <w:b/>
          <w:bCs/>
          <w:i/>
          <w:iCs/>
          <w:lang w:eastAsia="zh-CN"/>
        </w:rPr>
      </w:pPr>
      <w:r w:rsidRPr="00733B7E">
        <w:rPr>
          <w:rFonts w:ascii="Times New Roman" w:hAnsi="Times New Roman" w:cs="Times New Roman" w:hint="eastAsia"/>
          <w:b/>
          <w:bCs/>
          <w:i/>
          <w:iCs/>
          <w:lang w:eastAsia="zh-CN"/>
        </w:rPr>
        <w:t>Observation</w:t>
      </w:r>
      <w:r w:rsidR="000308AD">
        <w:rPr>
          <w:rFonts w:ascii="Times New Roman" w:hAnsi="Times New Roman" w:cs="Times New Roman" w:hint="eastAsia"/>
          <w:b/>
          <w:bCs/>
          <w:i/>
          <w:iCs/>
          <w:lang w:eastAsia="zh-CN"/>
        </w:rPr>
        <w:t xml:space="preserve"> 1</w:t>
      </w:r>
      <w:r w:rsidRPr="00733B7E">
        <w:rPr>
          <w:rFonts w:ascii="Times New Roman" w:hAnsi="Times New Roman" w:cs="Times New Roman" w:hint="eastAsia"/>
          <w:b/>
          <w:bCs/>
          <w:i/>
          <w:iCs/>
          <w:lang w:eastAsia="zh-CN"/>
        </w:rPr>
        <w:t xml:space="preserve">: </w:t>
      </w:r>
      <w:r w:rsidR="00A82FB6" w:rsidRPr="00733B7E">
        <w:rPr>
          <w:rFonts w:ascii="Times New Roman" w:hAnsi="Times New Roman" w:cs="Times New Roman"/>
          <w:b/>
          <w:bCs/>
          <w:i/>
          <w:iCs/>
          <w:lang w:eastAsia="zh-CN"/>
        </w:rPr>
        <w:t>The fixed QAM</w:t>
      </w:r>
      <w:r w:rsidR="000D577F" w:rsidRPr="00733B7E">
        <w:rPr>
          <w:rFonts w:ascii="Times New Roman" w:hAnsi="Times New Roman" w:cs="Times New Roman" w:hint="eastAsia"/>
          <w:b/>
          <w:bCs/>
          <w:i/>
          <w:iCs/>
          <w:lang w:eastAsia="zh-CN"/>
        </w:rPr>
        <w:t xml:space="preserve"> </w:t>
      </w:r>
      <w:r w:rsidR="00A82FB6" w:rsidRPr="00733B7E">
        <w:rPr>
          <w:rFonts w:ascii="Times New Roman" w:hAnsi="Times New Roman" w:cs="Times New Roman"/>
          <w:b/>
          <w:bCs/>
          <w:i/>
          <w:iCs/>
          <w:lang w:eastAsia="zh-CN"/>
        </w:rPr>
        <w:t>and rigid nature of NR’s modulation will not suffice for 6G scenarios that demand near-capacity efficiency, extreme robustness, and energy optimization. This necessitates exploring fundamentally new modulation technologies.</w:t>
      </w:r>
    </w:p>
    <w:p w14:paraId="5C5E1DC9" w14:textId="66D5FAB2" w:rsidR="003B3CDD" w:rsidRPr="00CD208C" w:rsidRDefault="00BE598B" w:rsidP="002C1A17">
      <w:pPr>
        <w:pStyle w:val="1"/>
        <w:keepNext w:val="0"/>
        <w:keepLines w:val="0"/>
        <w:widowControl w:val="0"/>
        <w:numPr>
          <w:ilvl w:val="0"/>
          <w:numId w:val="1"/>
        </w:numPr>
        <w:autoSpaceDE w:val="0"/>
        <w:autoSpaceDN w:val="0"/>
        <w:adjustRightInd w:val="0"/>
        <w:spacing w:afterLines="50" w:after="120" w:line="360" w:lineRule="auto"/>
        <w:jc w:val="both"/>
        <w:rPr>
          <w:rFonts w:ascii="Times New Roman" w:eastAsiaTheme="minorEastAsia" w:hAnsi="Times New Roman"/>
          <w:b/>
          <w:color w:val="auto"/>
          <w:lang w:eastAsia="zh-CN"/>
        </w:rPr>
      </w:pPr>
      <w:r w:rsidRPr="00CD208C">
        <w:rPr>
          <w:rFonts w:ascii="Times New Roman" w:eastAsia="Times New Roman" w:hAnsi="Times New Roman"/>
          <w:b/>
          <w:color w:val="auto"/>
        </w:rPr>
        <w:t>Candidate Modulation Technologies for 6G</w:t>
      </w:r>
    </w:p>
    <w:p w14:paraId="74C93F04" w14:textId="5D661D4E" w:rsidR="00E26086" w:rsidRPr="00CD208C" w:rsidRDefault="00E26086" w:rsidP="00E26086">
      <w:pPr>
        <w:spacing w:line="240" w:lineRule="auto"/>
        <w:jc w:val="both"/>
        <w:rPr>
          <w:rFonts w:ascii="Times New Roman" w:hAnsi="Times New Roman" w:cs="Times New Roman"/>
          <w:lang w:eastAsia="zh-CN"/>
        </w:rPr>
      </w:pPr>
      <w:r w:rsidRPr="00CD208C">
        <w:rPr>
          <w:rFonts w:ascii="Times New Roman" w:hAnsi="Times New Roman" w:cs="Times New Roman"/>
          <w:lang w:eastAsia="zh-CN"/>
        </w:rPr>
        <w:t>A rich landscape of advanced modulation techniques is emerging from academic and industrial research for 6G. These can be categorized by the primary challenge they address, although many provide gains on multiple fronts.</w:t>
      </w:r>
    </w:p>
    <w:p w14:paraId="679F2C07" w14:textId="4A1D2AAB" w:rsidR="00D82EB5" w:rsidRPr="00CD208C" w:rsidRDefault="002C1A17" w:rsidP="00D82EB5">
      <w:pPr>
        <w:pStyle w:val="2"/>
        <w:ind w:right="220"/>
        <w:jc w:val="both"/>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3</w:t>
      </w:r>
      <w:r w:rsidR="00D82EB5" w:rsidRPr="00CD208C">
        <w:rPr>
          <w:rFonts w:ascii="Times New Roman" w:hAnsi="Times New Roman" w:cs="Times New Roman"/>
        </w:rPr>
        <w:t xml:space="preserve">.1 </w:t>
      </w:r>
      <w:r w:rsidR="003953F5" w:rsidRPr="00CD208C">
        <w:rPr>
          <w:rFonts w:ascii="Times New Roman" w:eastAsiaTheme="minorEastAsia" w:hAnsi="Times New Roman" w:cs="Times New Roman"/>
          <w:lang w:eastAsia="zh-CN"/>
        </w:rPr>
        <w:t>Enhanced Spectral Efficiency</w:t>
      </w:r>
    </w:p>
    <w:p w14:paraId="37F98D4B" w14:textId="1B35EE44" w:rsidR="00DF6D68" w:rsidRPr="00CD208C" w:rsidRDefault="00DF6D68" w:rsidP="00DF6D68">
      <w:pPr>
        <w:spacing w:line="240" w:lineRule="auto"/>
        <w:jc w:val="both"/>
        <w:rPr>
          <w:rFonts w:ascii="Times New Roman" w:hAnsi="Times New Roman" w:cs="Times New Roman"/>
          <w:b/>
          <w:bCs/>
          <w:i/>
          <w:iCs/>
          <w:lang w:eastAsia="zh-CN"/>
        </w:rPr>
      </w:pPr>
      <w:r w:rsidRPr="00CD208C">
        <w:rPr>
          <w:rFonts w:ascii="Times New Roman" w:hAnsi="Times New Roman"/>
          <w:lang w:eastAsia="zh-CN"/>
        </w:rPr>
        <w:t xml:space="preserve">To meet 6G’s extreme capacity demands </w:t>
      </w:r>
      <w:r w:rsidR="00AD7074">
        <w:rPr>
          <w:rFonts w:ascii="Times New Roman" w:hAnsi="Times New Roman" w:hint="eastAsia"/>
          <w:lang w:eastAsia="zh-CN"/>
        </w:rPr>
        <w:t>such as</w:t>
      </w:r>
      <w:r w:rsidRPr="00CD208C">
        <w:rPr>
          <w:rFonts w:ascii="Times New Roman" w:hAnsi="Times New Roman"/>
          <w:lang w:eastAsia="zh-CN"/>
        </w:rPr>
        <w:t xml:space="preserve"> Tbps links, higher-order constellations beyond </w:t>
      </w:r>
      <w:r w:rsidR="00634FB1">
        <w:rPr>
          <w:rFonts w:ascii="Times New Roman" w:hAnsi="Times New Roman"/>
          <w:lang w:eastAsia="zh-CN"/>
        </w:rPr>
        <w:t>NR</w:t>
      </w:r>
      <w:r w:rsidRPr="00CD208C">
        <w:rPr>
          <w:rFonts w:ascii="Times New Roman" w:hAnsi="Times New Roman"/>
          <w:lang w:eastAsia="zh-CN"/>
        </w:rPr>
        <w:t>’s 256-QAM are being considered – for instance, beyond 1024-QAM. Pushing to higher modulation order increases bits per symbol, enabling finer-granularity rate steps and higher peak throughputs at the cost of higher SNR requirements and complexity. However, diminishing returns and sensitivity to noise are concerns beyond 1024-QAM. A more promising approach is Probabilistic Constellation Shaping (PCS). PCS does not increase constellation size per se, but shapes the probability distribution of transmitted symbols to maximize throughput for a given SNR. By transmitting more frequently the constellation points that are less prone to error, PCS effectively yields fine-grained rate adaptation approaching the Shannon capacity limit. Unlike fixed QAM, which has uniform probability across constellation points, PCS adjusts the relative usage of points to squeeze out additional spectral efficiency. This enables operation very close to the theoretical maximum rate for the channel. In essence, higher-order QAM gives the “range” for higher rates, while PCS provides the “dial” to tune rates continuously within that range. Together, they promise near-capacity spectral efficiency and flexible rate adaptation, which will be vital for 6G’s Tbps-class services.</w:t>
      </w:r>
    </w:p>
    <w:p w14:paraId="21A999D6" w14:textId="3F5123C9" w:rsidR="003B3CDD" w:rsidRPr="00CD208C" w:rsidRDefault="002C1A17" w:rsidP="00651F14">
      <w:pPr>
        <w:pStyle w:val="2"/>
        <w:ind w:right="220"/>
        <w:jc w:val="both"/>
        <w:rPr>
          <w:rFonts w:ascii="Times New Roman" w:eastAsiaTheme="minorEastAsia" w:hAnsi="Times New Roman" w:cs="Times New Roman"/>
          <w:lang w:eastAsia="zh-CN"/>
        </w:rPr>
      </w:pPr>
      <w:r>
        <w:rPr>
          <w:rFonts w:ascii="Times New Roman" w:eastAsiaTheme="minorEastAsia" w:hAnsi="Times New Roman" w:hint="eastAsia"/>
          <w:lang w:eastAsia="zh-CN"/>
        </w:rPr>
        <w:t>3</w:t>
      </w:r>
      <w:r w:rsidR="003B3CDD" w:rsidRPr="00CD208C">
        <w:rPr>
          <w:rFonts w:ascii="Times New Roman" w:hAnsi="Times New Roman"/>
        </w:rPr>
        <w:t xml:space="preserve">.1 </w:t>
      </w:r>
      <w:r w:rsidR="0035027F" w:rsidRPr="00CD208C">
        <w:rPr>
          <w:rFonts w:ascii="Times New Roman" w:hAnsi="Times New Roman"/>
        </w:rPr>
        <w:t>Extreme Energy Efficiency</w:t>
      </w:r>
    </w:p>
    <w:p w14:paraId="7B893969" w14:textId="39F6D70E" w:rsidR="0035027F" w:rsidRPr="00CD208C" w:rsidRDefault="0035027F" w:rsidP="0035027F">
      <w:pPr>
        <w:spacing w:line="240" w:lineRule="auto"/>
        <w:jc w:val="both"/>
        <w:rPr>
          <w:rFonts w:ascii="Times New Roman" w:hAnsi="Times New Roman" w:cs="Times New Roman"/>
          <w:lang w:eastAsia="zh-CN"/>
        </w:rPr>
      </w:pPr>
      <w:r w:rsidRPr="00CD208C">
        <w:rPr>
          <w:rFonts w:ascii="Times New Roman" w:hAnsi="Times New Roman" w:cs="Times New Roman"/>
          <w:lang w:eastAsia="zh-CN"/>
        </w:rPr>
        <w:t>Index Modulation (IM) is a leading strategy to minimize energy consumption per bit. Unlike conventional modulation which conveys information solely in symbol values, index modulation conveys bits through the indices of transmission resources</w:t>
      </w:r>
      <w:r w:rsidR="00AD7074">
        <w:rPr>
          <w:rFonts w:ascii="Times New Roman" w:hAnsi="Times New Roman" w:cs="Times New Roman" w:hint="eastAsia"/>
          <w:lang w:eastAsia="zh-CN"/>
        </w:rPr>
        <w:t xml:space="preserve">, </w:t>
      </w:r>
      <w:r w:rsidRPr="00CD208C">
        <w:rPr>
          <w:rFonts w:ascii="Times New Roman" w:hAnsi="Times New Roman" w:cs="Times New Roman"/>
          <w:lang w:eastAsia="zh-CN"/>
        </w:rPr>
        <w:t>such as which sub-carriers, time slots, or antennas are activated in a given signaling interva</w:t>
      </w:r>
      <w:r w:rsidR="00AD7074">
        <w:rPr>
          <w:rFonts w:ascii="Times New Roman" w:hAnsi="Times New Roman" w:cs="Times New Roman" w:hint="eastAsia"/>
          <w:lang w:eastAsia="zh-CN"/>
        </w:rPr>
        <w:t>l</w:t>
      </w:r>
      <w:r w:rsidRPr="00CD208C">
        <w:rPr>
          <w:rFonts w:ascii="Times New Roman" w:hAnsi="Times New Roman" w:cs="Times New Roman"/>
          <w:lang w:eastAsia="zh-CN"/>
        </w:rPr>
        <w:t xml:space="preserve">. For example, instead of transmitting an </w:t>
      </w:r>
      <w:r w:rsidR="00AD7074">
        <w:rPr>
          <w:rFonts w:ascii="Times New Roman" w:hAnsi="Times New Roman" w:cs="Times New Roman" w:hint="eastAsia"/>
          <w:lang w:eastAsia="zh-CN"/>
        </w:rPr>
        <w:t>N</w:t>
      </w:r>
      <w:r w:rsidRPr="00CD208C">
        <w:rPr>
          <w:rFonts w:ascii="Times New Roman" w:hAnsi="Times New Roman" w:cs="Times New Roman"/>
          <w:lang w:eastAsia="zh-CN"/>
        </w:rPr>
        <w:t xml:space="preserve">-symbol vector where each symbol carries log₂(M) bits via M-ary QAM, an IM system might activate only </w:t>
      </w:r>
      <w:r w:rsidR="00AD7074">
        <w:rPr>
          <w:rFonts w:ascii="Times New Roman" w:hAnsi="Times New Roman" w:cs="Times New Roman" w:hint="eastAsia"/>
          <w:lang w:eastAsia="zh-CN"/>
        </w:rPr>
        <w:t>k</w:t>
      </w:r>
      <w:r w:rsidRPr="00CD208C">
        <w:rPr>
          <w:rFonts w:ascii="Times New Roman" w:hAnsi="Times New Roman" w:cs="Times New Roman"/>
          <w:lang w:eastAsia="zh-CN"/>
        </w:rPr>
        <w:t xml:space="preserve"> out of </w:t>
      </w:r>
      <w:r w:rsidR="00AD7074">
        <w:rPr>
          <w:rFonts w:ascii="Times New Roman" w:hAnsi="Times New Roman" w:cs="Times New Roman" w:hint="eastAsia"/>
          <w:lang w:eastAsia="zh-CN"/>
        </w:rPr>
        <w:t>N</w:t>
      </w:r>
      <w:r w:rsidRPr="00CD208C">
        <w:rPr>
          <w:rFonts w:ascii="Times New Roman" w:hAnsi="Times New Roman" w:cs="Times New Roman"/>
          <w:lang w:eastAsia="zh-CN"/>
        </w:rPr>
        <w:t xml:space="preserve"> sub-carriers according to the bit pattern, and those active sub-carriers could carry a low-order modulation symbol or even just a carrier tone. The indices of the active carriers themselves encode additional bits. This principle can drastically reduce power usage: inactive sub-carriers consume no RF energy, and fewer RF chains may be needed. Media-based modulation where properties of the transmission like antenna indices or radiation pattern are varied</w:t>
      </w:r>
      <w:r w:rsidR="00AD7074">
        <w:rPr>
          <w:rFonts w:ascii="Times New Roman" w:hAnsi="Times New Roman" w:cs="Times New Roman" w:hint="eastAsia"/>
          <w:lang w:eastAsia="zh-CN"/>
        </w:rPr>
        <w:t xml:space="preserve"> </w:t>
      </w:r>
      <w:r w:rsidRPr="00CD208C">
        <w:rPr>
          <w:rFonts w:ascii="Times New Roman" w:hAnsi="Times New Roman" w:cs="Times New Roman"/>
          <w:lang w:eastAsia="zh-CN"/>
        </w:rPr>
        <w:t xml:space="preserve">is a related concept. Additionally, backscatter communication falls under energy-efficient modulation for special cases </w:t>
      </w:r>
      <w:r w:rsidR="00AD7074">
        <w:rPr>
          <w:rFonts w:ascii="Times New Roman" w:hAnsi="Times New Roman" w:cs="Times New Roman" w:hint="eastAsia"/>
          <w:lang w:eastAsia="zh-CN"/>
        </w:rPr>
        <w:t xml:space="preserve">such as </w:t>
      </w:r>
      <w:r w:rsidRPr="00CD208C">
        <w:rPr>
          <w:rFonts w:ascii="Times New Roman" w:hAnsi="Times New Roman" w:cs="Times New Roman"/>
          <w:lang w:eastAsia="zh-CN"/>
        </w:rPr>
        <w:t>IoT devices transmitting with almost zero RF output. Overall, IM and related schemes address the massive-IoT problem by sending more bits per active energy expenditure, making them strong candidates for 6G’s green and scalable IoT connectivity.</w:t>
      </w:r>
    </w:p>
    <w:p w14:paraId="372523B9" w14:textId="4F7AACEE" w:rsidR="009B6370" w:rsidRPr="00CD208C" w:rsidRDefault="009B6370" w:rsidP="009B6370">
      <w:pPr>
        <w:pStyle w:val="1"/>
        <w:keepNext w:val="0"/>
        <w:keepLines w:val="0"/>
        <w:widowControl w:val="0"/>
        <w:numPr>
          <w:ilvl w:val="0"/>
          <w:numId w:val="1"/>
        </w:numPr>
        <w:autoSpaceDE w:val="0"/>
        <w:autoSpaceDN w:val="0"/>
        <w:adjustRightInd w:val="0"/>
        <w:spacing w:afterLines="50" w:after="120" w:line="360" w:lineRule="auto"/>
        <w:jc w:val="both"/>
        <w:rPr>
          <w:rFonts w:ascii="Times New Roman" w:eastAsiaTheme="minorEastAsia" w:hAnsi="Times New Roman"/>
          <w:b/>
          <w:color w:val="auto"/>
          <w:lang w:eastAsia="zh-CN"/>
        </w:rPr>
      </w:pPr>
      <w:r w:rsidRPr="00CD208C">
        <w:rPr>
          <w:rFonts w:ascii="Times New Roman" w:eastAsia="Times New Roman" w:hAnsi="Times New Roman"/>
          <w:b/>
          <w:color w:val="auto"/>
        </w:rPr>
        <w:t>Holistic Physical Layer Design Paradigms</w:t>
      </w:r>
    </w:p>
    <w:p w14:paraId="61379FD6" w14:textId="4256E9BF" w:rsidR="004159E2" w:rsidRPr="00CD208C" w:rsidRDefault="004159E2" w:rsidP="004159E2">
      <w:pPr>
        <w:spacing w:line="240" w:lineRule="auto"/>
        <w:jc w:val="both"/>
        <w:rPr>
          <w:rFonts w:ascii="Times New Roman" w:hAnsi="Times New Roman" w:cs="Times New Roman"/>
          <w:lang w:eastAsia="zh-CN"/>
        </w:rPr>
      </w:pPr>
      <w:r w:rsidRPr="00CD208C">
        <w:rPr>
          <w:rFonts w:ascii="Times New Roman" w:hAnsi="Times New Roman" w:cs="Times New Roman"/>
          <w:lang w:eastAsia="zh-CN"/>
        </w:rPr>
        <w:t xml:space="preserve">Beyond individual modulation techniques, 6G invites a holistic rethink of physical layer design. Two paradigms gaining traction are: (1) jointly designing modulation and coding together, and (2) making the </w:t>
      </w:r>
      <w:r w:rsidRPr="00CD208C">
        <w:rPr>
          <w:rFonts w:ascii="Times New Roman" w:hAnsi="Times New Roman" w:cs="Times New Roman"/>
          <w:lang w:eastAsia="zh-CN"/>
        </w:rPr>
        <w:lastRenderedPageBreak/>
        <w:t>air interface “AI-native”, where machine learning models directly learn the modulation/coding scheme. These approaches break from the rigid, modular design of past generations in favor of end-to-end optimization.</w:t>
      </w:r>
    </w:p>
    <w:p w14:paraId="77A4EE2A" w14:textId="516CB268" w:rsidR="009B6370" w:rsidRPr="00CD208C" w:rsidRDefault="002C1A17" w:rsidP="009B6370">
      <w:pPr>
        <w:pStyle w:val="2"/>
        <w:ind w:right="220"/>
        <w:jc w:val="both"/>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4</w:t>
      </w:r>
      <w:r w:rsidR="009B6370" w:rsidRPr="00CD208C">
        <w:rPr>
          <w:rFonts w:ascii="Times New Roman" w:hAnsi="Times New Roman" w:cs="Times New Roman"/>
        </w:rPr>
        <w:t xml:space="preserve">.1 </w:t>
      </w:r>
      <w:r w:rsidR="00EC0E65" w:rsidRPr="00CD208C">
        <w:rPr>
          <w:rFonts w:ascii="Times New Roman" w:hAnsi="Times New Roman" w:cs="Times New Roman"/>
        </w:rPr>
        <w:t>Joint Modulation and Coding (JMC)</w:t>
      </w:r>
    </w:p>
    <w:p w14:paraId="0D51C25D" w14:textId="48EDB741" w:rsidR="009B6370" w:rsidRPr="00CD208C" w:rsidRDefault="00EC0E65" w:rsidP="009B6370">
      <w:pPr>
        <w:spacing w:line="240" w:lineRule="auto"/>
        <w:jc w:val="both"/>
        <w:rPr>
          <w:rFonts w:ascii="Times New Roman" w:hAnsi="Times New Roman" w:cs="Times New Roman"/>
          <w:lang w:eastAsia="zh-CN"/>
        </w:rPr>
      </w:pPr>
      <w:r w:rsidRPr="00CD208C">
        <w:rPr>
          <w:rFonts w:ascii="Times New Roman" w:hAnsi="Times New Roman" w:cs="Times New Roman" w:hint="eastAsia"/>
          <w:lang w:eastAsia="zh-CN"/>
        </w:rPr>
        <w:t>T</w:t>
      </w:r>
      <w:r w:rsidRPr="00CD208C">
        <w:rPr>
          <w:rFonts w:ascii="Times New Roman" w:hAnsi="Times New Roman" w:cs="Times New Roman"/>
          <w:lang w:eastAsia="zh-CN"/>
        </w:rPr>
        <w:t xml:space="preserve">raditionally, modulation and channel coding in cellular systems are designed and standardized separately (e.g., </w:t>
      </w:r>
      <w:r w:rsidR="00634FB1">
        <w:rPr>
          <w:rFonts w:ascii="Times New Roman" w:hAnsi="Times New Roman" w:cs="Times New Roman"/>
          <w:lang w:eastAsia="zh-CN"/>
        </w:rPr>
        <w:t>NR</w:t>
      </w:r>
      <w:r w:rsidRPr="00CD208C">
        <w:rPr>
          <w:rFonts w:ascii="Times New Roman" w:hAnsi="Times New Roman" w:cs="Times New Roman"/>
          <w:lang w:eastAsia="zh-CN"/>
        </w:rPr>
        <w:t xml:space="preserve"> uses LDPC codes with QAM modulations, but they are not co-designed at symbol level). 6G research indicates benefits in co-designing coding and modulation as an integrated scheme, often termed coded modulation. The ultimate form of this is Probabilistically-Shaped Coded Modulation, where coding and shaping are done together to maximize end-to-end performance</w:t>
      </w:r>
      <w:r w:rsidR="00DE2074">
        <w:rPr>
          <w:rFonts w:ascii="Times New Roman" w:hAnsi="Times New Roman" w:cs="Times New Roman" w:hint="eastAsia"/>
          <w:lang w:eastAsia="zh-CN"/>
        </w:rPr>
        <w:t>, where</w:t>
      </w:r>
      <w:r w:rsidRPr="00CD208C">
        <w:rPr>
          <w:rFonts w:ascii="Times New Roman" w:hAnsi="Times New Roman" w:cs="Times New Roman"/>
          <w:lang w:eastAsia="zh-CN"/>
        </w:rPr>
        <w:t xml:space="preserve"> </w:t>
      </w:r>
      <w:r w:rsidR="00DE2074">
        <w:rPr>
          <w:rFonts w:ascii="Times New Roman" w:hAnsi="Times New Roman" w:cs="Times New Roman" w:hint="eastAsia"/>
          <w:lang w:eastAsia="zh-CN"/>
        </w:rPr>
        <w:t>t</w:t>
      </w:r>
      <w:r w:rsidRPr="00CD208C">
        <w:rPr>
          <w:rFonts w:ascii="Times New Roman" w:hAnsi="Times New Roman" w:cs="Times New Roman"/>
          <w:lang w:eastAsia="zh-CN"/>
        </w:rPr>
        <w:t>he channel coding</w:t>
      </w:r>
      <w:r w:rsidR="00DE2074">
        <w:rPr>
          <w:rFonts w:ascii="Times New Roman" w:hAnsi="Times New Roman" w:cs="Times New Roman" w:hint="eastAsia"/>
          <w:lang w:eastAsia="zh-CN"/>
        </w:rPr>
        <w:t xml:space="preserve"> </w:t>
      </w:r>
      <w:r w:rsidRPr="00CD208C">
        <w:rPr>
          <w:rFonts w:ascii="Times New Roman" w:hAnsi="Times New Roman" w:cs="Times New Roman"/>
          <w:lang w:eastAsia="zh-CN"/>
        </w:rPr>
        <w:t xml:space="preserve">is intertwined with a probabilistic constellation shaper. Bits are encoded such that the coded bits and modulation symbols together achieve both error correction and rate-optimal shaping. This joint design can yield </w:t>
      </w:r>
      <w:r w:rsidR="00DE2074">
        <w:rPr>
          <w:rFonts w:ascii="Times New Roman" w:hAnsi="Times New Roman" w:cs="Times New Roman" w:hint="eastAsia"/>
          <w:lang w:eastAsia="zh-CN"/>
        </w:rPr>
        <w:t>promising</w:t>
      </w:r>
      <w:r w:rsidRPr="00CD208C">
        <w:rPr>
          <w:rFonts w:ascii="Times New Roman" w:hAnsi="Times New Roman" w:cs="Times New Roman"/>
          <w:lang w:eastAsia="zh-CN"/>
        </w:rPr>
        <w:t xml:space="preserve"> gains in spectral efficiency and reliability over the separate design</w:t>
      </w:r>
      <w:r w:rsidR="00DE2074">
        <w:rPr>
          <w:rFonts w:ascii="Times New Roman" w:hAnsi="Times New Roman" w:cs="Times New Roman" w:hint="eastAsia"/>
          <w:lang w:eastAsia="zh-CN"/>
        </w:rPr>
        <w:t xml:space="preserve">. </w:t>
      </w:r>
      <w:r w:rsidRPr="00CD208C">
        <w:rPr>
          <w:rFonts w:ascii="Times New Roman" w:hAnsi="Times New Roman" w:cs="Times New Roman"/>
          <w:lang w:eastAsia="zh-CN"/>
        </w:rPr>
        <w:t>The benefit of JMC is a robust, end-to-end optimized modulation scheme that can be tailored to specific requirements. Joint design also opens up the possibility of adapting the modulation-coding on the fly: for instance, making the code rate and constellation shape a joint function of channel state, rather than picking both independently from lookup tables. In essence, JMC treats the waveform to the decoder as one integrated signal design problem, yielding improved robustness against channel impairments. As 6G looks to support more extreme conditions (e.g., high Doppler or very low SINR scenarios), JMC could provide the needed performance margin that separately designed modulation and coding cannot achieve.</w:t>
      </w:r>
    </w:p>
    <w:p w14:paraId="345E00A2" w14:textId="2772C8EB" w:rsidR="00032AF3" w:rsidRPr="00CD208C" w:rsidRDefault="002C1A17" w:rsidP="00032AF3">
      <w:pPr>
        <w:pStyle w:val="2"/>
        <w:ind w:right="220"/>
        <w:jc w:val="both"/>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4</w:t>
      </w:r>
      <w:r w:rsidR="00032AF3" w:rsidRPr="00CD208C">
        <w:rPr>
          <w:rFonts w:ascii="Times New Roman" w:hAnsi="Times New Roman" w:cs="Times New Roman"/>
        </w:rPr>
        <w:t>.</w:t>
      </w:r>
      <w:r w:rsidR="00032AF3" w:rsidRPr="00CD208C">
        <w:rPr>
          <w:rFonts w:ascii="Times New Roman" w:eastAsiaTheme="minorEastAsia" w:hAnsi="Times New Roman" w:cs="Times New Roman" w:hint="eastAsia"/>
          <w:lang w:eastAsia="zh-CN"/>
        </w:rPr>
        <w:t>2</w:t>
      </w:r>
      <w:r w:rsidR="00032AF3" w:rsidRPr="00CD208C">
        <w:rPr>
          <w:rFonts w:ascii="Times New Roman" w:hAnsi="Times New Roman" w:cs="Times New Roman"/>
        </w:rPr>
        <w:t xml:space="preserve"> AI/ML-Native Modulation</w:t>
      </w:r>
    </w:p>
    <w:p w14:paraId="5D3D4C1E" w14:textId="3CC93C80" w:rsidR="00E81CB3" w:rsidRDefault="00032AF3" w:rsidP="00E81CB3">
      <w:pPr>
        <w:spacing w:line="240" w:lineRule="auto"/>
        <w:jc w:val="both"/>
        <w:rPr>
          <w:rFonts w:ascii="Times New Roman" w:hAnsi="Times New Roman" w:cs="Times New Roman"/>
          <w:lang w:eastAsia="zh-CN"/>
        </w:rPr>
      </w:pPr>
      <w:r w:rsidRPr="00CD208C">
        <w:rPr>
          <w:rFonts w:ascii="Times New Roman" w:hAnsi="Times New Roman" w:cs="Times New Roman" w:hint="eastAsia"/>
          <w:lang w:eastAsia="zh-CN"/>
        </w:rPr>
        <w:t>T</w:t>
      </w:r>
      <w:r w:rsidRPr="00CD208C">
        <w:rPr>
          <w:rFonts w:ascii="Times New Roman" w:hAnsi="Times New Roman" w:cs="Times New Roman"/>
          <w:lang w:eastAsia="zh-CN"/>
        </w:rPr>
        <w:t>raditionally, modulation an</w:t>
      </w:r>
      <w:r w:rsidR="00E81CB3" w:rsidRPr="00CD208C">
        <w:t xml:space="preserve"> </w:t>
      </w:r>
      <w:r w:rsidR="00E81CB3" w:rsidRPr="00CD208C">
        <w:rPr>
          <w:rFonts w:ascii="Times New Roman" w:hAnsi="Times New Roman" w:cs="Times New Roman"/>
          <w:lang w:eastAsia="zh-CN"/>
        </w:rPr>
        <w:t>A revolutionary paradigm for 6G is an AI-native air interface, where machine learning is embedded into the physical layer design process. In the context of modulation, this is epitomized by the concept of end-to-end learning of communication systems. Instead of using a fixed modulation scheme, one can train an autoencoder to learn a modulation and demodulation strategy optimized for the channel. Through many training iterations, the autoencoder converges on its own modulation format and detection method that maximize an objective</w:t>
      </w:r>
      <w:r w:rsidR="00DE2074">
        <w:rPr>
          <w:rFonts w:ascii="Times New Roman" w:hAnsi="Times New Roman" w:cs="Times New Roman" w:hint="eastAsia"/>
          <w:lang w:eastAsia="zh-CN"/>
        </w:rPr>
        <w:t xml:space="preserve"> </w:t>
      </w:r>
      <w:r w:rsidR="00E81CB3" w:rsidRPr="00CD208C">
        <w:rPr>
          <w:rFonts w:ascii="Times New Roman" w:hAnsi="Times New Roman" w:cs="Times New Roman"/>
          <w:lang w:eastAsia="zh-CN"/>
        </w:rPr>
        <w:t>under given channel conditions. Notably, the learned “constellation” may not resemble any standard QAM</w:t>
      </w:r>
      <w:r w:rsidR="00DE2074">
        <w:rPr>
          <w:rFonts w:ascii="Times New Roman" w:hAnsi="Times New Roman" w:cs="Times New Roman" w:hint="eastAsia"/>
          <w:lang w:eastAsia="zh-CN"/>
        </w:rPr>
        <w:t>.</w:t>
      </w:r>
      <w:r w:rsidR="00E81CB3" w:rsidRPr="00CD208C">
        <w:rPr>
          <w:rFonts w:ascii="Times New Roman" w:hAnsi="Times New Roman" w:cs="Times New Roman"/>
          <w:lang w:eastAsia="zh-CN"/>
        </w:rPr>
        <w:t xml:space="preserve"> </w:t>
      </w:r>
    </w:p>
    <w:p w14:paraId="0ADF463D" w14:textId="77777777" w:rsidR="00DE2074" w:rsidRPr="00DE2074" w:rsidRDefault="00DE2074" w:rsidP="00DE2074">
      <w:pPr>
        <w:spacing w:line="240" w:lineRule="auto"/>
        <w:jc w:val="both"/>
        <w:rPr>
          <w:rFonts w:ascii="Times New Roman" w:hAnsi="Times New Roman" w:cs="Times New Roman"/>
          <w:lang w:eastAsia="zh-CN"/>
        </w:rPr>
      </w:pPr>
      <w:r w:rsidRPr="00DE2074">
        <w:rPr>
          <w:rFonts w:ascii="Times New Roman" w:hAnsi="Times New Roman" w:cs="Times New Roman"/>
          <w:lang w:eastAsia="zh-CN"/>
        </w:rPr>
        <w:t>Research in this domain can be categorized into three main schemes, i.e., end-to-end autoencoder scheme, hybrid scheme, and multi-level learning scheme. Below we summarize each category.</w:t>
      </w:r>
    </w:p>
    <w:p w14:paraId="32963DC5" w14:textId="0F22C73B" w:rsidR="00DE2074" w:rsidRPr="00DE2074" w:rsidRDefault="00DE2074" w:rsidP="00DE2074">
      <w:pPr>
        <w:spacing w:line="240" w:lineRule="auto"/>
        <w:jc w:val="both"/>
        <w:rPr>
          <w:rFonts w:ascii="Times New Roman" w:hAnsi="Times New Roman" w:cs="Times New Roman"/>
          <w:lang w:eastAsia="zh-CN"/>
        </w:rPr>
      </w:pPr>
      <w:r w:rsidRPr="00DE2074">
        <w:rPr>
          <w:rFonts w:ascii="Times New Roman" w:hAnsi="Times New Roman" w:cs="Times New Roman"/>
          <w:lang w:eastAsia="zh-CN"/>
        </w:rPr>
        <w:t>End-to-end autoencoder scheme: The scheme treats the transmitter and receiver as a single deep neural network autoencoder system. The encoder maps a block of information bits directly into a modulation codeword, and the decoder maps the noisy channel output back to the bit estimates. Training is done by minimizing a loss related to reconstruction error or mutual information over a model of the channel. A key benefit is that the learned modulation is not limited to traditional geometries. The autoencoder can discover signal constellations or coding patterns that better fit the channel, effectively performing implicit constellation shaping and coding optimization jointly. However, end-to-end learning scheme also faces practical challenges. One significant issue is scalability. The number of possible codewords grows exponentially with block length, making it difficult to train and generalize neural codes for very long blocks. Another challenge is ensuring robustness across varying SNRs or channels. Many learned encoders are trained for a specific SNR operating point, and if the channel deviates significantly, the performance can suffer unless retraining or adaptive mechanisms are in place.</w:t>
      </w:r>
    </w:p>
    <w:p w14:paraId="48CC7D77" w14:textId="221B3C00" w:rsidR="00DE2074" w:rsidRPr="00DE2074" w:rsidRDefault="00DE2074" w:rsidP="00DE2074">
      <w:pPr>
        <w:spacing w:line="240" w:lineRule="auto"/>
        <w:jc w:val="both"/>
        <w:rPr>
          <w:rFonts w:ascii="Times New Roman" w:hAnsi="Times New Roman" w:cs="Times New Roman"/>
          <w:lang w:eastAsia="zh-CN"/>
        </w:rPr>
      </w:pPr>
      <w:r w:rsidRPr="00DE2074">
        <w:rPr>
          <w:rFonts w:ascii="Times New Roman" w:hAnsi="Times New Roman" w:cs="Times New Roman"/>
          <w:lang w:eastAsia="zh-CN"/>
        </w:rPr>
        <w:t xml:space="preserve">Hybrid scheme: In the hybrid architecture, neural networks are incorporated into the coding/modulation chain in a structured way. The idea is to leverage the known strengths of existing codes or algorithms, while using deep learning to optimize parts of the chain that are less well-designed or to provide a performance boost. For example, a standard binary linear code, such as LDPC or polar code, is used as an outer code, </w:t>
      </w:r>
      <w:r w:rsidRPr="00DE2074">
        <w:rPr>
          <w:rFonts w:ascii="Times New Roman" w:hAnsi="Times New Roman" w:cs="Times New Roman"/>
          <w:lang w:eastAsia="zh-CN"/>
        </w:rPr>
        <w:lastRenderedPageBreak/>
        <w:t>while a neural network-based inner code interfaces with the channel. In other words, bits are first encoded by a traditional encoder, and the coded bits are then mapped to channel symbols by a learned modulator. This scheme limits the scope of the neural network to the modulation/demodulation task, which significantly reduces the learning complexity for long blocks. Moreover, the neural modulator is free to choose signal constellations that maximize mutual information with the channel, rather than sticking to conventional QAM grids.</w:t>
      </w:r>
    </w:p>
    <w:p w14:paraId="7FE71704" w14:textId="4441D5E9" w:rsidR="00DE2074" w:rsidRPr="00CD208C" w:rsidRDefault="00DE2074" w:rsidP="00DE2074">
      <w:pPr>
        <w:spacing w:line="240" w:lineRule="auto"/>
        <w:jc w:val="both"/>
        <w:rPr>
          <w:rFonts w:ascii="Times New Roman" w:hAnsi="Times New Roman" w:cs="Times New Roman"/>
          <w:lang w:eastAsia="zh-CN"/>
        </w:rPr>
      </w:pPr>
      <w:r w:rsidRPr="00DE2074">
        <w:rPr>
          <w:rFonts w:ascii="Times New Roman" w:hAnsi="Times New Roman" w:cs="Times New Roman"/>
          <w:lang w:eastAsia="zh-CN"/>
        </w:rPr>
        <w:t>Multi-level learning scheme: The scheme is a recent innovation aimed at overcoming the generalization and adaptivity challenges of basic autoencoders. A multi-level autoencoder architecture breaks the message into multiple smaller sub-blocks and encodes each with a separate encoder stage or layer. Each layer’s output symbols can be conceptually viewed as one “level” of a multi-level coded modulation. Instead of sampling a tiny fraction of an enormous codebook, the multi-level scheme can systematically train on the full set of codewords at each level, thereby covering the entire composite codebook in a tractable manner when levels are combined. Furthermore, multi-level designs inherently support adaptation to channel conditions by activating or deactivating certain layers of the encoder/decoder without needing to retrain the entire system. The ability to maintain high performance across a range of operating conditions and message combinations makes the multi-level scheme a strong candidate for a practical system. In summary, multi-level learning scheme inject structure to ensure comprehensive reliability and adaptability, while still leveraging deep learning to jointly optimize each level’s coding and modulation.</w:t>
      </w:r>
    </w:p>
    <w:p w14:paraId="6932133F" w14:textId="77AA3D3A" w:rsidR="00DE2074" w:rsidRPr="00684AFF" w:rsidRDefault="00DE2074" w:rsidP="00DE2074">
      <w:pPr>
        <w:spacing w:after="120" w:line="240" w:lineRule="auto"/>
        <w:jc w:val="both"/>
        <w:rPr>
          <w:rFonts w:ascii="Times New Roman" w:hAnsi="Times New Roman"/>
          <w:b/>
          <w:bCs/>
          <w:i/>
          <w:iCs/>
          <w:lang w:eastAsia="zh-CN"/>
        </w:rPr>
      </w:pPr>
      <w:r w:rsidRPr="00684AFF">
        <w:rPr>
          <w:rFonts w:ascii="Times New Roman" w:hAnsi="Times New Roman" w:hint="eastAsia"/>
          <w:b/>
          <w:bCs/>
          <w:i/>
          <w:iCs/>
          <w:lang w:eastAsia="zh-CN"/>
        </w:rPr>
        <w:t>Observation</w:t>
      </w:r>
      <w:r>
        <w:rPr>
          <w:rFonts w:ascii="Times New Roman" w:hAnsi="Times New Roman" w:hint="eastAsia"/>
          <w:b/>
          <w:bCs/>
          <w:i/>
          <w:iCs/>
          <w:lang w:eastAsia="zh-CN"/>
        </w:rPr>
        <w:t xml:space="preserve"> 2</w:t>
      </w:r>
      <w:r w:rsidRPr="00684AFF">
        <w:rPr>
          <w:rFonts w:ascii="Times New Roman" w:hAnsi="Times New Roman" w:hint="eastAsia"/>
          <w:b/>
          <w:bCs/>
          <w:i/>
          <w:iCs/>
          <w:lang w:eastAsia="zh-CN"/>
        </w:rPr>
        <w:t xml:space="preserve">: </w:t>
      </w:r>
      <w:r w:rsidRPr="00684AFF">
        <w:rPr>
          <w:rFonts w:ascii="Times New Roman" w:eastAsia="Times New Roman" w:hAnsi="Times New Roman"/>
          <w:b/>
          <w:bCs/>
          <w:i/>
          <w:iCs/>
        </w:rPr>
        <w:t>The</w:t>
      </w:r>
      <w:r>
        <w:rPr>
          <w:rFonts w:ascii="Times New Roman" w:hAnsi="Times New Roman" w:hint="eastAsia"/>
          <w:b/>
          <w:bCs/>
          <w:i/>
          <w:iCs/>
          <w:lang w:eastAsia="zh-CN"/>
        </w:rPr>
        <w:t xml:space="preserve"> </w:t>
      </w:r>
      <w:r w:rsidR="00211847">
        <w:rPr>
          <w:rFonts w:ascii="Times New Roman" w:hAnsi="Times New Roman" w:hint="eastAsia"/>
          <w:b/>
          <w:bCs/>
          <w:i/>
          <w:iCs/>
          <w:lang w:eastAsia="zh-CN"/>
        </w:rPr>
        <w:t>study</w:t>
      </w:r>
      <w:r>
        <w:rPr>
          <w:rFonts w:ascii="Times New Roman" w:hAnsi="Times New Roman" w:hint="eastAsia"/>
          <w:b/>
          <w:bCs/>
          <w:i/>
          <w:iCs/>
          <w:lang w:eastAsia="zh-CN"/>
        </w:rPr>
        <w:t xml:space="preserve"> of 6G modulation could </w:t>
      </w:r>
      <w:r w:rsidR="00211847">
        <w:rPr>
          <w:rFonts w:ascii="Times New Roman" w:hAnsi="Times New Roman" w:hint="eastAsia"/>
          <w:b/>
          <w:bCs/>
          <w:i/>
          <w:iCs/>
          <w:lang w:eastAsia="zh-CN"/>
        </w:rPr>
        <w:t>be start form the enhancement of modulation schemes, and then consider the joint design of modulation and coding.</w:t>
      </w:r>
      <w:r w:rsidRPr="00684AFF">
        <w:rPr>
          <w:rFonts w:ascii="Times New Roman" w:eastAsia="Times New Roman" w:hAnsi="Times New Roman"/>
          <w:b/>
          <w:bCs/>
          <w:i/>
          <w:iCs/>
        </w:rPr>
        <w:t xml:space="preserve"> </w:t>
      </w:r>
      <w:r w:rsidRPr="00684AFF">
        <w:rPr>
          <w:rFonts w:ascii="Times New Roman" w:hAnsi="Times New Roman" w:hint="eastAsia"/>
          <w:b/>
          <w:bCs/>
          <w:i/>
          <w:iCs/>
          <w:lang w:eastAsia="zh-CN"/>
        </w:rPr>
        <w:t xml:space="preserve">RAN1 </w:t>
      </w:r>
      <w:r w:rsidRPr="00684AFF">
        <w:rPr>
          <w:rFonts w:ascii="Times New Roman" w:eastAsia="Times New Roman" w:hAnsi="Times New Roman"/>
          <w:b/>
          <w:bCs/>
          <w:i/>
          <w:iCs/>
        </w:rPr>
        <w:t xml:space="preserve">should evaluate these </w:t>
      </w:r>
      <w:r>
        <w:rPr>
          <w:rFonts w:ascii="Times New Roman" w:hAnsi="Times New Roman" w:hint="eastAsia"/>
          <w:b/>
          <w:bCs/>
          <w:i/>
          <w:iCs/>
          <w:lang w:eastAsia="zh-CN"/>
        </w:rPr>
        <w:t>schemes</w:t>
      </w:r>
      <w:r w:rsidRPr="00684AFF">
        <w:rPr>
          <w:rFonts w:ascii="Times New Roman" w:eastAsia="Times New Roman" w:hAnsi="Times New Roman"/>
          <w:b/>
          <w:bCs/>
          <w:i/>
          <w:iCs/>
        </w:rPr>
        <w:t xml:space="preserve"> systematically in the context of 6G use cases</w:t>
      </w:r>
      <w:r w:rsidR="00211847">
        <w:rPr>
          <w:rFonts w:ascii="Times New Roman" w:hAnsi="Times New Roman" w:hint="eastAsia"/>
          <w:b/>
          <w:bCs/>
          <w:i/>
          <w:iCs/>
          <w:lang w:eastAsia="zh-CN"/>
        </w:rPr>
        <w:t xml:space="preserve"> and requirements</w:t>
      </w:r>
      <w:r w:rsidRPr="00684AFF">
        <w:rPr>
          <w:rFonts w:ascii="Times New Roman" w:eastAsia="Times New Roman" w:hAnsi="Times New Roman"/>
          <w:b/>
          <w:bCs/>
          <w:i/>
          <w:iCs/>
        </w:rPr>
        <w:t>.</w:t>
      </w:r>
    </w:p>
    <w:p w14:paraId="675C358C" w14:textId="5F5CF543" w:rsidR="002C1A17" w:rsidRPr="00CD208C" w:rsidRDefault="002C1A17" w:rsidP="002C1A17">
      <w:pPr>
        <w:pStyle w:val="1"/>
        <w:keepNext w:val="0"/>
        <w:keepLines w:val="0"/>
        <w:widowControl w:val="0"/>
        <w:numPr>
          <w:ilvl w:val="0"/>
          <w:numId w:val="1"/>
        </w:numPr>
        <w:autoSpaceDE w:val="0"/>
        <w:autoSpaceDN w:val="0"/>
        <w:adjustRightInd w:val="0"/>
        <w:spacing w:afterLines="50" w:after="120" w:line="360" w:lineRule="auto"/>
        <w:jc w:val="both"/>
        <w:rPr>
          <w:rFonts w:ascii="Times New Roman" w:eastAsiaTheme="minorEastAsia" w:hAnsi="Times New Roman"/>
          <w:b/>
          <w:color w:val="auto"/>
          <w:lang w:eastAsia="zh-CN"/>
        </w:rPr>
      </w:pPr>
      <w:r w:rsidRPr="002C1A17">
        <w:rPr>
          <w:rFonts w:ascii="Times New Roman" w:eastAsiaTheme="minorEastAsia" w:hAnsi="Times New Roman"/>
          <w:b/>
          <w:color w:val="auto"/>
          <w:lang w:eastAsia="zh-CN"/>
        </w:rPr>
        <w:t>Evaluation metrics and criteri</w:t>
      </w:r>
      <w:r>
        <w:rPr>
          <w:rFonts w:ascii="Times New Roman" w:eastAsiaTheme="minorEastAsia" w:hAnsi="Times New Roman" w:hint="eastAsia"/>
          <w:b/>
          <w:color w:val="auto"/>
          <w:lang w:eastAsia="zh-CN"/>
        </w:rPr>
        <w:t>a</w:t>
      </w:r>
    </w:p>
    <w:p w14:paraId="7B4140A6" w14:textId="0C39F7C4" w:rsidR="002C1A17" w:rsidRPr="002C1A17" w:rsidRDefault="002C1A17" w:rsidP="002C1A17">
      <w:pPr>
        <w:spacing w:line="240" w:lineRule="auto"/>
        <w:jc w:val="both"/>
        <w:rPr>
          <w:rFonts w:ascii="Times New Roman" w:hAnsi="Times New Roman" w:cs="Times New Roman"/>
          <w:lang w:eastAsia="zh-CN"/>
        </w:rPr>
      </w:pPr>
      <w:r w:rsidRPr="002C1A17">
        <w:rPr>
          <w:rFonts w:ascii="Times New Roman" w:hAnsi="Times New Roman" w:cs="Times New Roman" w:hint="eastAsia"/>
          <w:lang w:eastAsia="zh-CN"/>
        </w:rPr>
        <w:t>For evaluations of the potential modulation schemes, consider the following evaluation metrics and criteria:</w:t>
      </w:r>
    </w:p>
    <w:p w14:paraId="115A0B15" w14:textId="77777777" w:rsidR="002C1A17" w:rsidRPr="002C1A17" w:rsidRDefault="002C1A17" w:rsidP="002C1A17">
      <w:pPr>
        <w:spacing w:line="240" w:lineRule="auto"/>
        <w:jc w:val="both"/>
        <w:rPr>
          <w:rFonts w:ascii="Times New Roman" w:hAnsi="Times New Roman" w:cs="Times New Roman"/>
          <w:lang w:eastAsia="zh-CN"/>
        </w:rPr>
      </w:pPr>
      <w:r w:rsidRPr="002C1A17">
        <w:rPr>
          <w:rFonts w:ascii="Times New Roman" w:hAnsi="Times New Roman" w:cs="Times New Roman" w:hint="eastAsia"/>
          <w:lang w:eastAsia="zh-CN"/>
        </w:rPr>
        <w:t xml:space="preserve">Error rate performance: </w:t>
      </w:r>
      <w:r w:rsidRPr="002C1A17">
        <w:rPr>
          <w:rFonts w:ascii="Times New Roman" w:hAnsi="Times New Roman" w:cs="Times New Roman"/>
          <w:lang w:eastAsia="zh-CN"/>
        </w:rPr>
        <w:t xml:space="preserve">The primary metric is </w:t>
      </w:r>
      <w:r w:rsidRPr="002C1A17">
        <w:rPr>
          <w:rFonts w:ascii="Times New Roman" w:hAnsi="Times New Roman" w:cs="Times New Roman" w:hint="eastAsia"/>
          <w:lang w:eastAsia="zh-CN"/>
        </w:rPr>
        <w:t>BLER</w:t>
      </w:r>
      <w:r w:rsidRPr="002C1A17">
        <w:rPr>
          <w:rFonts w:ascii="Times New Roman" w:hAnsi="Times New Roman" w:cs="Times New Roman"/>
          <w:lang w:eastAsia="zh-CN"/>
        </w:rPr>
        <w:t xml:space="preserve"> or </w:t>
      </w:r>
      <w:r w:rsidRPr="002C1A17">
        <w:rPr>
          <w:rFonts w:ascii="Times New Roman" w:hAnsi="Times New Roman" w:cs="Times New Roman" w:hint="eastAsia"/>
          <w:lang w:eastAsia="zh-CN"/>
        </w:rPr>
        <w:t>PER</w:t>
      </w:r>
      <w:r w:rsidRPr="002C1A17">
        <w:rPr>
          <w:rFonts w:ascii="Times New Roman" w:hAnsi="Times New Roman" w:cs="Times New Roman"/>
          <w:lang w:eastAsia="zh-CN"/>
        </w:rPr>
        <w:t xml:space="preserve"> at given SNRs, since reliability is crucial. </w:t>
      </w:r>
      <w:r w:rsidRPr="002C1A17">
        <w:rPr>
          <w:rFonts w:ascii="Times New Roman" w:hAnsi="Times New Roman" w:cs="Times New Roman" w:hint="eastAsia"/>
          <w:lang w:eastAsia="zh-CN"/>
        </w:rPr>
        <w:t>The schemes can be compared</w:t>
      </w:r>
      <w:r w:rsidRPr="002C1A17">
        <w:rPr>
          <w:rFonts w:ascii="Times New Roman" w:hAnsi="Times New Roman" w:cs="Times New Roman"/>
          <w:lang w:eastAsia="zh-CN"/>
        </w:rPr>
        <w:t xml:space="preserve"> based on the SNR required to achieve a target BLER. Sometimes BER is used for fine comparisons, but BLER aligns with link-level targets. For URLLC, the ability to reach very low BLER is a key criterion.</w:t>
      </w:r>
    </w:p>
    <w:p w14:paraId="4667D1F6" w14:textId="77777777" w:rsidR="002C1A17" w:rsidRPr="002C1A17" w:rsidRDefault="002C1A17" w:rsidP="002C1A17">
      <w:pPr>
        <w:spacing w:line="240" w:lineRule="auto"/>
        <w:jc w:val="both"/>
        <w:rPr>
          <w:rFonts w:ascii="Times New Roman" w:hAnsi="Times New Roman" w:cs="Times New Roman"/>
          <w:lang w:eastAsia="zh-CN"/>
        </w:rPr>
      </w:pPr>
      <w:r w:rsidRPr="002C1A17">
        <w:rPr>
          <w:rFonts w:ascii="Times New Roman" w:hAnsi="Times New Roman" w:cs="Times New Roman" w:hint="eastAsia"/>
          <w:lang w:eastAsia="zh-CN"/>
        </w:rPr>
        <w:t xml:space="preserve">Spectral efficiency: The metric is measured in </w:t>
      </w:r>
      <w:r w:rsidRPr="002C1A17">
        <w:rPr>
          <w:rFonts w:ascii="Times New Roman" w:hAnsi="Times New Roman" w:cs="Times New Roman"/>
          <w:lang w:eastAsia="zh-CN"/>
        </w:rPr>
        <w:t xml:space="preserve">bits per channel use (or bps/Hz). </w:t>
      </w:r>
      <w:r w:rsidRPr="002C1A17">
        <w:rPr>
          <w:rFonts w:ascii="Times New Roman" w:hAnsi="Times New Roman" w:cs="Times New Roman" w:hint="eastAsia"/>
          <w:lang w:eastAsia="zh-CN"/>
        </w:rPr>
        <w:t xml:space="preserve">The </w:t>
      </w:r>
      <w:r w:rsidRPr="002C1A17">
        <w:rPr>
          <w:rFonts w:ascii="Times New Roman" w:hAnsi="Times New Roman" w:cs="Times New Roman"/>
          <w:lang w:eastAsia="zh-CN"/>
        </w:rPr>
        <w:t>spectral efficiency</w:t>
      </w:r>
      <w:r w:rsidRPr="002C1A17">
        <w:rPr>
          <w:rFonts w:ascii="Times New Roman" w:hAnsi="Times New Roman" w:cs="Times New Roman" w:hint="eastAsia"/>
          <w:lang w:eastAsia="zh-CN"/>
        </w:rPr>
        <w:t xml:space="preserve"> depends on </w:t>
      </w:r>
      <w:r w:rsidRPr="002C1A17">
        <w:rPr>
          <w:rFonts w:ascii="Times New Roman" w:hAnsi="Times New Roman" w:cs="Times New Roman"/>
          <w:lang w:eastAsia="zh-CN"/>
        </w:rPr>
        <w:t>coding rates and modulation orders</w:t>
      </w:r>
      <w:r w:rsidRPr="002C1A17">
        <w:rPr>
          <w:rFonts w:ascii="Times New Roman" w:hAnsi="Times New Roman" w:cs="Times New Roman" w:hint="eastAsia"/>
          <w:lang w:eastAsia="zh-CN"/>
        </w:rPr>
        <w:t xml:space="preserve"> collectively</w:t>
      </w:r>
      <w:r w:rsidRPr="002C1A17">
        <w:rPr>
          <w:rFonts w:ascii="Times New Roman" w:hAnsi="Times New Roman" w:cs="Times New Roman"/>
          <w:lang w:eastAsia="zh-CN"/>
        </w:rPr>
        <w:t>.</w:t>
      </w:r>
      <w:r w:rsidRPr="002C1A17">
        <w:rPr>
          <w:rFonts w:ascii="Times New Roman" w:hAnsi="Times New Roman" w:cs="Times New Roman" w:hint="eastAsia"/>
          <w:lang w:eastAsia="zh-CN"/>
        </w:rPr>
        <w:t xml:space="preserve"> </w:t>
      </w:r>
      <w:r w:rsidRPr="002C1A17">
        <w:rPr>
          <w:rFonts w:ascii="Times New Roman" w:hAnsi="Times New Roman" w:cs="Times New Roman"/>
          <w:lang w:eastAsia="zh-CN"/>
        </w:rPr>
        <w:t>This provides insight into how well the learned scheme</w:t>
      </w:r>
      <w:r w:rsidRPr="002C1A17">
        <w:rPr>
          <w:rFonts w:ascii="Times New Roman" w:hAnsi="Times New Roman" w:cs="Times New Roman" w:hint="eastAsia"/>
          <w:lang w:eastAsia="zh-CN"/>
        </w:rPr>
        <w:t>s</w:t>
      </w:r>
      <w:r w:rsidRPr="002C1A17">
        <w:rPr>
          <w:rFonts w:ascii="Times New Roman" w:hAnsi="Times New Roman" w:cs="Times New Roman"/>
          <w:lang w:eastAsia="zh-CN"/>
        </w:rPr>
        <w:t xml:space="preserve"> trade off rate </w:t>
      </w:r>
      <w:r w:rsidRPr="002C1A17">
        <w:rPr>
          <w:rFonts w:ascii="Times New Roman" w:hAnsi="Times New Roman" w:cs="Times New Roman" w:hint="eastAsia"/>
          <w:lang w:eastAsia="zh-CN"/>
        </w:rPr>
        <w:t>and</w:t>
      </w:r>
      <w:r w:rsidRPr="002C1A17">
        <w:rPr>
          <w:rFonts w:ascii="Times New Roman" w:hAnsi="Times New Roman" w:cs="Times New Roman"/>
          <w:lang w:eastAsia="zh-CN"/>
        </w:rPr>
        <w:t xml:space="preserve"> reliability compared to </w:t>
      </w:r>
      <w:r w:rsidRPr="002C1A17">
        <w:rPr>
          <w:rFonts w:ascii="Times New Roman" w:hAnsi="Times New Roman" w:cs="Times New Roman" w:hint="eastAsia"/>
          <w:lang w:eastAsia="zh-CN"/>
        </w:rPr>
        <w:t>the traditional scheme</w:t>
      </w:r>
      <w:r w:rsidRPr="002C1A17">
        <w:rPr>
          <w:rFonts w:ascii="Times New Roman" w:hAnsi="Times New Roman" w:cs="Times New Roman"/>
          <w:lang w:eastAsia="zh-CN"/>
        </w:rPr>
        <w:t>.</w:t>
      </w:r>
    </w:p>
    <w:p w14:paraId="17EEA017" w14:textId="77777777" w:rsidR="002C1A17" w:rsidRPr="002C1A17" w:rsidRDefault="002C1A17" w:rsidP="002C1A17">
      <w:pPr>
        <w:spacing w:line="240" w:lineRule="auto"/>
        <w:jc w:val="both"/>
        <w:rPr>
          <w:rFonts w:ascii="Times New Roman" w:hAnsi="Times New Roman" w:cs="Times New Roman"/>
          <w:lang w:eastAsia="zh-CN"/>
        </w:rPr>
      </w:pPr>
      <w:r w:rsidRPr="002C1A17">
        <w:rPr>
          <w:rFonts w:ascii="Times New Roman" w:hAnsi="Times New Roman" w:cs="Times New Roman" w:hint="eastAsia"/>
          <w:lang w:eastAsia="zh-CN"/>
        </w:rPr>
        <w:t xml:space="preserve">Complexity: </w:t>
      </w:r>
      <w:r w:rsidRPr="002C1A17">
        <w:rPr>
          <w:rFonts w:ascii="Times New Roman" w:hAnsi="Times New Roman" w:cs="Times New Roman"/>
          <w:lang w:eastAsia="zh-CN"/>
        </w:rPr>
        <w:t>This covers computational complexity and potential hardware complexity. Neural network inference involves vector-matrix multiplications and activations</w:t>
      </w:r>
      <w:r w:rsidRPr="002C1A17">
        <w:rPr>
          <w:rFonts w:ascii="Times New Roman" w:hAnsi="Times New Roman" w:cs="Times New Roman" w:hint="eastAsia"/>
          <w:lang w:eastAsia="zh-CN"/>
        </w:rPr>
        <w:t xml:space="preserve">. It can be compared </w:t>
      </w:r>
      <w:r w:rsidRPr="002C1A17">
        <w:rPr>
          <w:rFonts w:ascii="Times New Roman" w:hAnsi="Times New Roman" w:cs="Times New Roman"/>
          <w:lang w:eastAsia="zh-CN"/>
        </w:rPr>
        <w:t>with the complexity of</w:t>
      </w:r>
      <w:r w:rsidRPr="002C1A17">
        <w:rPr>
          <w:rFonts w:ascii="Times New Roman" w:hAnsi="Times New Roman" w:cs="Times New Roman" w:hint="eastAsia"/>
          <w:lang w:eastAsia="zh-CN"/>
        </w:rPr>
        <w:t xml:space="preserve"> </w:t>
      </w:r>
      <w:r w:rsidRPr="002C1A17">
        <w:rPr>
          <w:rFonts w:ascii="Times New Roman" w:hAnsi="Times New Roman" w:cs="Times New Roman"/>
          <w:lang w:eastAsia="zh-CN"/>
        </w:rPr>
        <w:t xml:space="preserve">LDPC belief propagation or Turbo decoding. </w:t>
      </w:r>
      <w:r w:rsidRPr="002C1A17">
        <w:rPr>
          <w:rFonts w:ascii="Times New Roman" w:hAnsi="Times New Roman" w:cs="Times New Roman" w:hint="eastAsia"/>
          <w:lang w:eastAsia="zh-CN"/>
        </w:rPr>
        <w:t xml:space="preserve">Moreover, the </w:t>
      </w:r>
      <w:r w:rsidRPr="002C1A17">
        <w:rPr>
          <w:rFonts w:ascii="Times New Roman" w:hAnsi="Times New Roman" w:cs="Times New Roman"/>
          <w:lang w:eastAsia="zh-CN"/>
        </w:rPr>
        <w:t xml:space="preserve">memory </w:t>
      </w:r>
      <w:r w:rsidRPr="002C1A17">
        <w:rPr>
          <w:rFonts w:ascii="Times New Roman" w:hAnsi="Times New Roman" w:cs="Times New Roman" w:hint="eastAsia"/>
          <w:lang w:eastAsia="zh-CN"/>
        </w:rPr>
        <w:t>occupancy</w:t>
      </w:r>
      <w:r w:rsidRPr="002C1A17">
        <w:rPr>
          <w:rFonts w:ascii="Times New Roman" w:hAnsi="Times New Roman" w:cs="Times New Roman"/>
          <w:lang w:eastAsia="zh-CN"/>
        </w:rPr>
        <w:t xml:space="preserve"> </w:t>
      </w:r>
      <w:r w:rsidRPr="002C1A17">
        <w:rPr>
          <w:rFonts w:ascii="Times New Roman" w:hAnsi="Times New Roman" w:cs="Times New Roman" w:hint="eastAsia"/>
          <w:lang w:eastAsia="zh-CN"/>
        </w:rPr>
        <w:t xml:space="preserve">can be also considered, </w:t>
      </w:r>
      <w:r w:rsidRPr="002C1A17">
        <w:rPr>
          <w:rFonts w:ascii="Times New Roman" w:hAnsi="Times New Roman" w:cs="Times New Roman"/>
          <w:lang w:eastAsia="zh-CN"/>
        </w:rPr>
        <w:t>e.g.</w:t>
      </w:r>
      <w:r w:rsidRPr="002C1A17">
        <w:rPr>
          <w:rFonts w:ascii="Times New Roman" w:hAnsi="Times New Roman" w:cs="Times New Roman" w:hint="eastAsia"/>
          <w:lang w:eastAsia="zh-CN"/>
        </w:rPr>
        <w:t xml:space="preserve">, </w:t>
      </w:r>
      <w:r w:rsidRPr="002C1A17">
        <w:rPr>
          <w:rFonts w:ascii="Times New Roman" w:hAnsi="Times New Roman" w:cs="Times New Roman"/>
          <w:lang w:eastAsia="zh-CN"/>
        </w:rPr>
        <w:t>storing neural model weights vs. storing large lookup tables for polar or LDPC parity bits.</w:t>
      </w:r>
    </w:p>
    <w:p w14:paraId="38803E0A" w14:textId="77777777" w:rsidR="002C1A17" w:rsidRPr="002C1A17" w:rsidRDefault="002C1A17" w:rsidP="002C1A17">
      <w:pPr>
        <w:spacing w:line="240" w:lineRule="auto"/>
        <w:jc w:val="both"/>
        <w:rPr>
          <w:rFonts w:ascii="Times New Roman" w:hAnsi="Times New Roman" w:cs="Times New Roman"/>
          <w:lang w:eastAsia="zh-CN"/>
        </w:rPr>
      </w:pPr>
      <w:r w:rsidRPr="002C1A17">
        <w:rPr>
          <w:rFonts w:ascii="Times New Roman" w:hAnsi="Times New Roman" w:cs="Times New Roman" w:hint="eastAsia"/>
          <w:lang w:eastAsia="zh-CN"/>
        </w:rPr>
        <w:t>Robustness: The robustness</w:t>
      </w:r>
      <w:r w:rsidRPr="002C1A17">
        <w:rPr>
          <w:rFonts w:ascii="Times New Roman" w:hAnsi="Times New Roman" w:cs="Times New Roman"/>
          <w:lang w:eastAsia="zh-CN"/>
        </w:rPr>
        <w:t xml:space="preserve"> to variations in channel conditions</w:t>
      </w:r>
      <w:r w:rsidRPr="002C1A17">
        <w:rPr>
          <w:rFonts w:ascii="Times New Roman" w:hAnsi="Times New Roman" w:cs="Times New Roman" w:hint="eastAsia"/>
          <w:lang w:eastAsia="zh-CN"/>
        </w:rPr>
        <w:t xml:space="preserve"> is crucial. It means retraining is not required</w:t>
      </w:r>
      <w:r w:rsidRPr="002C1A17">
        <w:rPr>
          <w:rFonts w:ascii="Times New Roman" w:hAnsi="Times New Roman" w:cs="Times New Roman"/>
          <w:lang w:eastAsia="zh-CN"/>
        </w:rPr>
        <w:t xml:space="preserve"> for each channel model</w:t>
      </w:r>
      <w:r w:rsidRPr="002C1A17">
        <w:rPr>
          <w:rFonts w:ascii="Times New Roman" w:hAnsi="Times New Roman" w:cs="Times New Roman" w:hint="eastAsia"/>
          <w:lang w:eastAsia="zh-CN"/>
        </w:rPr>
        <w:t xml:space="preserve">. For example, if a model is trained on AWGN, it can be generalized to a fading channel. </w:t>
      </w:r>
      <w:r w:rsidRPr="002C1A17">
        <w:rPr>
          <w:rFonts w:ascii="Times New Roman" w:hAnsi="Times New Roman" w:cs="Times New Roman"/>
          <w:lang w:eastAsia="zh-CN"/>
        </w:rPr>
        <w:t xml:space="preserve">A highly adaptive scheme might adjust to instantaneous SNR </w:t>
      </w:r>
      <w:r w:rsidRPr="002C1A17">
        <w:rPr>
          <w:rFonts w:ascii="Times New Roman" w:hAnsi="Times New Roman" w:cs="Times New Roman" w:hint="eastAsia"/>
          <w:lang w:eastAsia="zh-CN"/>
        </w:rPr>
        <w:t xml:space="preserve">or channel variation </w:t>
      </w:r>
      <w:r w:rsidRPr="002C1A17">
        <w:rPr>
          <w:rFonts w:ascii="Times New Roman" w:hAnsi="Times New Roman" w:cs="Times New Roman"/>
          <w:lang w:eastAsia="zh-CN"/>
        </w:rPr>
        <w:t>via some built-in mechanism (like dropping layers), or might use online learning to improve over time.</w:t>
      </w:r>
    </w:p>
    <w:p w14:paraId="4997B963" w14:textId="2AC72561" w:rsidR="002C1A17" w:rsidRPr="002C1A17" w:rsidRDefault="002C1A17" w:rsidP="002C1A17">
      <w:pPr>
        <w:spacing w:after="120" w:line="240" w:lineRule="auto"/>
        <w:jc w:val="both"/>
        <w:rPr>
          <w:rFonts w:ascii="Times New Roman" w:hAnsi="Times New Roman"/>
          <w:b/>
          <w:bCs/>
          <w:i/>
          <w:iCs/>
          <w:lang w:eastAsia="zh-CN"/>
        </w:rPr>
      </w:pPr>
      <w:r w:rsidRPr="002C1A17">
        <w:rPr>
          <w:rFonts w:ascii="Times New Roman" w:hAnsi="Times New Roman" w:hint="eastAsia"/>
          <w:b/>
          <w:bCs/>
          <w:i/>
          <w:iCs/>
          <w:lang w:eastAsia="zh-CN"/>
        </w:rPr>
        <w:t>Observation 3</w:t>
      </w:r>
      <w:r w:rsidRPr="002C1A17">
        <w:rPr>
          <w:rFonts w:ascii="Times New Roman" w:hAnsi="Times New Roman"/>
          <w:b/>
          <w:bCs/>
          <w:i/>
          <w:iCs/>
          <w:lang w:eastAsia="zh-CN"/>
        </w:rPr>
        <w:t>:</w:t>
      </w:r>
      <w:r w:rsidRPr="002C1A17">
        <w:rPr>
          <w:rFonts w:ascii="Times New Roman" w:hAnsi="Times New Roman" w:hint="eastAsia"/>
          <w:b/>
          <w:bCs/>
          <w:i/>
          <w:iCs/>
          <w:lang w:eastAsia="zh-CN"/>
        </w:rPr>
        <w:t xml:space="preserve"> </w:t>
      </w:r>
      <w:r w:rsidRPr="002C1A17">
        <w:rPr>
          <w:rFonts w:ascii="Times New Roman" w:hAnsi="Times New Roman" w:hint="eastAsia"/>
          <w:b/>
          <w:bCs/>
          <w:i/>
          <w:iCs/>
          <w:lang w:eastAsia="zh-CN"/>
        </w:rPr>
        <w:t xml:space="preserve">The </w:t>
      </w:r>
      <w:r w:rsidRPr="002C1A17">
        <w:rPr>
          <w:rFonts w:ascii="Times New Roman" w:hAnsi="Times New Roman" w:hint="eastAsia"/>
          <w:b/>
          <w:bCs/>
          <w:i/>
          <w:iCs/>
          <w:lang w:eastAsia="zh-CN"/>
        </w:rPr>
        <w:t>Evaluat</w:t>
      </w:r>
      <w:r w:rsidRPr="002C1A17">
        <w:rPr>
          <w:rFonts w:ascii="Times New Roman" w:hAnsi="Times New Roman" w:hint="eastAsia"/>
          <w:b/>
          <w:bCs/>
          <w:i/>
          <w:iCs/>
          <w:lang w:eastAsia="zh-CN"/>
        </w:rPr>
        <w:t>ion of</w:t>
      </w:r>
      <w:r w:rsidRPr="002C1A17">
        <w:rPr>
          <w:rFonts w:ascii="Times New Roman" w:hAnsi="Times New Roman" w:hint="eastAsia"/>
          <w:b/>
          <w:bCs/>
          <w:i/>
          <w:iCs/>
          <w:lang w:eastAsia="zh-CN"/>
        </w:rPr>
        <w:t xml:space="preserve"> the potential </w:t>
      </w:r>
      <w:r w:rsidRPr="002C1A17">
        <w:rPr>
          <w:rFonts w:ascii="Times New Roman" w:hAnsi="Times New Roman" w:hint="eastAsia"/>
          <w:b/>
          <w:bCs/>
          <w:i/>
          <w:iCs/>
          <w:lang w:eastAsia="zh-CN"/>
        </w:rPr>
        <w:t xml:space="preserve">modulation </w:t>
      </w:r>
      <w:r w:rsidRPr="002C1A17">
        <w:rPr>
          <w:rFonts w:ascii="Times New Roman" w:hAnsi="Times New Roman" w:hint="eastAsia"/>
          <w:b/>
          <w:bCs/>
          <w:i/>
          <w:iCs/>
          <w:lang w:eastAsia="zh-CN"/>
        </w:rPr>
        <w:t>schemes</w:t>
      </w:r>
      <w:r w:rsidRPr="002C1A17">
        <w:rPr>
          <w:rFonts w:ascii="Times New Roman" w:hAnsi="Times New Roman" w:hint="eastAsia"/>
          <w:b/>
          <w:bCs/>
          <w:i/>
          <w:iCs/>
          <w:lang w:eastAsia="zh-CN"/>
        </w:rPr>
        <w:t xml:space="preserve"> could be multi-dimensional, i.e., jointly considers the </w:t>
      </w:r>
      <w:r w:rsidRPr="002C1A17">
        <w:rPr>
          <w:rFonts w:ascii="Times New Roman" w:hAnsi="Times New Roman" w:hint="eastAsia"/>
          <w:b/>
          <w:bCs/>
          <w:i/>
          <w:iCs/>
          <w:lang w:eastAsia="zh-CN"/>
        </w:rPr>
        <w:t>error rate performance, spectral efficiency, complexity, and robustness.</w:t>
      </w:r>
    </w:p>
    <w:p w14:paraId="4B8931CD" w14:textId="77777777" w:rsidR="009B6370" w:rsidRPr="00CD208C" w:rsidRDefault="009B6370" w:rsidP="009B6370">
      <w:pPr>
        <w:pStyle w:val="1"/>
        <w:keepNext w:val="0"/>
        <w:keepLines w:val="0"/>
        <w:widowControl w:val="0"/>
        <w:numPr>
          <w:ilvl w:val="0"/>
          <w:numId w:val="1"/>
        </w:numPr>
        <w:autoSpaceDE w:val="0"/>
        <w:autoSpaceDN w:val="0"/>
        <w:adjustRightInd w:val="0"/>
        <w:spacing w:afterLines="50" w:after="120" w:line="360" w:lineRule="auto"/>
        <w:jc w:val="both"/>
        <w:rPr>
          <w:rFonts w:ascii="Times New Roman" w:hAnsi="Times New Roman" w:cs="Times New Roman"/>
          <w:b/>
          <w:color w:val="auto"/>
          <w:lang w:eastAsia="zh-CN"/>
        </w:rPr>
      </w:pPr>
      <w:r w:rsidRPr="00CD208C">
        <w:rPr>
          <w:rFonts w:ascii="Times New Roman" w:eastAsia="Times New Roman" w:hAnsi="Times New Roman"/>
          <w:b/>
          <w:color w:val="auto"/>
        </w:rPr>
        <w:t>Conclusions</w:t>
      </w:r>
    </w:p>
    <w:p w14:paraId="6790DEB5" w14:textId="77777777" w:rsidR="009D13BB" w:rsidRPr="00CD208C" w:rsidRDefault="00AA2CD1">
      <w:pPr>
        <w:spacing w:after="120" w:line="240" w:lineRule="auto"/>
        <w:jc w:val="both"/>
        <w:rPr>
          <w:rFonts w:ascii="Times New Roman" w:eastAsia="Calibri" w:hAnsi="Times New Roman" w:cs="Times New Roman"/>
        </w:rPr>
      </w:pPr>
      <w:r w:rsidRPr="00CD208C">
        <w:rPr>
          <w:rFonts w:ascii="Times New Roman" w:eastAsia="Times New Roman" w:hAnsi="Times New Roman"/>
        </w:rPr>
        <w:lastRenderedPageBreak/>
        <w:t>This contribution has led to the following observations:</w:t>
      </w:r>
    </w:p>
    <w:p w14:paraId="64BB0252" w14:textId="77777777" w:rsidR="000308AD" w:rsidRPr="00733B7E" w:rsidRDefault="000308AD" w:rsidP="000308AD">
      <w:pPr>
        <w:widowControl w:val="0"/>
        <w:spacing w:after="120" w:line="240" w:lineRule="auto"/>
        <w:jc w:val="both"/>
        <w:rPr>
          <w:rFonts w:ascii="Times New Roman" w:hAnsi="Times New Roman" w:cs="Times New Roman"/>
          <w:b/>
          <w:bCs/>
          <w:i/>
          <w:iCs/>
          <w:lang w:eastAsia="zh-CN"/>
        </w:rPr>
      </w:pPr>
      <w:r w:rsidRPr="00733B7E">
        <w:rPr>
          <w:rFonts w:ascii="Times New Roman" w:hAnsi="Times New Roman" w:cs="Times New Roman" w:hint="eastAsia"/>
          <w:b/>
          <w:bCs/>
          <w:i/>
          <w:iCs/>
          <w:lang w:eastAsia="zh-CN"/>
        </w:rPr>
        <w:t>Observation</w:t>
      </w:r>
      <w:r>
        <w:rPr>
          <w:rFonts w:ascii="Times New Roman" w:hAnsi="Times New Roman" w:cs="Times New Roman" w:hint="eastAsia"/>
          <w:b/>
          <w:bCs/>
          <w:i/>
          <w:iCs/>
          <w:lang w:eastAsia="zh-CN"/>
        </w:rPr>
        <w:t xml:space="preserve"> 1</w:t>
      </w:r>
      <w:r w:rsidRPr="00733B7E">
        <w:rPr>
          <w:rFonts w:ascii="Times New Roman" w:hAnsi="Times New Roman" w:cs="Times New Roman" w:hint="eastAsia"/>
          <w:b/>
          <w:bCs/>
          <w:i/>
          <w:iCs/>
          <w:lang w:eastAsia="zh-CN"/>
        </w:rPr>
        <w:t xml:space="preserve">: </w:t>
      </w:r>
      <w:r w:rsidRPr="00733B7E">
        <w:rPr>
          <w:rFonts w:ascii="Times New Roman" w:hAnsi="Times New Roman" w:cs="Times New Roman"/>
          <w:b/>
          <w:bCs/>
          <w:i/>
          <w:iCs/>
          <w:lang w:eastAsia="zh-CN"/>
        </w:rPr>
        <w:t>The fixed QAM</w:t>
      </w:r>
      <w:r w:rsidRPr="00733B7E">
        <w:rPr>
          <w:rFonts w:ascii="Times New Roman" w:hAnsi="Times New Roman" w:cs="Times New Roman" w:hint="eastAsia"/>
          <w:b/>
          <w:bCs/>
          <w:i/>
          <w:iCs/>
          <w:lang w:eastAsia="zh-CN"/>
        </w:rPr>
        <w:t xml:space="preserve"> </w:t>
      </w:r>
      <w:r w:rsidRPr="00733B7E">
        <w:rPr>
          <w:rFonts w:ascii="Times New Roman" w:hAnsi="Times New Roman" w:cs="Times New Roman"/>
          <w:b/>
          <w:bCs/>
          <w:i/>
          <w:iCs/>
          <w:lang w:eastAsia="zh-CN"/>
        </w:rPr>
        <w:t>and rigid nature of NR’s modulation will not suffice for 6G scenarios that demand near-capacity efficiency, extreme robustness, and energy optimization. This necessitates exploring fundamentally new modulation technologies.</w:t>
      </w:r>
    </w:p>
    <w:p w14:paraId="58D4C0F6" w14:textId="77777777" w:rsidR="000308AD" w:rsidRPr="00684AFF" w:rsidRDefault="000308AD" w:rsidP="000308AD">
      <w:pPr>
        <w:spacing w:after="120" w:line="240" w:lineRule="auto"/>
        <w:jc w:val="both"/>
        <w:rPr>
          <w:rFonts w:ascii="Times New Roman" w:hAnsi="Times New Roman"/>
          <w:b/>
          <w:bCs/>
          <w:i/>
          <w:iCs/>
          <w:lang w:eastAsia="zh-CN"/>
        </w:rPr>
      </w:pPr>
      <w:r w:rsidRPr="00684AFF">
        <w:rPr>
          <w:rFonts w:ascii="Times New Roman" w:hAnsi="Times New Roman" w:hint="eastAsia"/>
          <w:b/>
          <w:bCs/>
          <w:i/>
          <w:iCs/>
          <w:lang w:eastAsia="zh-CN"/>
        </w:rPr>
        <w:t>Observation</w:t>
      </w:r>
      <w:r>
        <w:rPr>
          <w:rFonts w:ascii="Times New Roman" w:hAnsi="Times New Roman" w:hint="eastAsia"/>
          <w:b/>
          <w:bCs/>
          <w:i/>
          <w:iCs/>
          <w:lang w:eastAsia="zh-CN"/>
        </w:rPr>
        <w:t xml:space="preserve"> 2</w:t>
      </w:r>
      <w:r w:rsidRPr="00684AFF">
        <w:rPr>
          <w:rFonts w:ascii="Times New Roman" w:hAnsi="Times New Roman" w:hint="eastAsia"/>
          <w:b/>
          <w:bCs/>
          <w:i/>
          <w:iCs/>
          <w:lang w:eastAsia="zh-CN"/>
        </w:rPr>
        <w:t xml:space="preserve">: </w:t>
      </w:r>
      <w:r w:rsidRPr="00684AFF">
        <w:rPr>
          <w:rFonts w:ascii="Times New Roman" w:eastAsia="Times New Roman" w:hAnsi="Times New Roman"/>
          <w:b/>
          <w:bCs/>
          <w:i/>
          <w:iCs/>
        </w:rPr>
        <w:t>The</w:t>
      </w:r>
      <w:r>
        <w:rPr>
          <w:rFonts w:ascii="Times New Roman" w:hAnsi="Times New Roman" w:hint="eastAsia"/>
          <w:b/>
          <w:bCs/>
          <w:i/>
          <w:iCs/>
          <w:lang w:eastAsia="zh-CN"/>
        </w:rPr>
        <w:t xml:space="preserve"> study of 6G modulation could be start form the enhancement of modulation schemes, and then consider the joint design of modulation and coding.</w:t>
      </w:r>
      <w:r w:rsidRPr="00684AFF">
        <w:rPr>
          <w:rFonts w:ascii="Times New Roman" w:eastAsia="Times New Roman" w:hAnsi="Times New Roman"/>
          <w:b/>
          <w:bCs/>
          <w:i/>
          <w:iCs/>
        </w:rPr>
        <w:t xml:space="preserve"> </w:t>
      </w:r>
      <w:r w:rsidRPr="00684AFF">
        <w:rPr>
          <w:rFonts w:ascii="Times New Roman" w:hAnsi="Times New Roman" w:hint="eastAsia"/>
          <w:b/>
          <w:bCs/>
          <w:i/>
          <w:iCs/>
          <w:lang w:eastAsia="zh-CN"/>
        </w:rPr>
        <w:t xml:space="preserve">RAN1 </w:t>
      </w:r>
      <w:r w:rsidRPr="00684AFF">
        <w:rPr>
          <w:rFonts w:ascii="Times New Roman" w:eastAsia="Times New Roman" w:hAnsi="Times New Roman"/>
          <w:b/>
          <w:bCs/>
          <w:i/>
          <w:iCs/>
        </w:rPr>
        <w:t xml:space="preserve">should evaluate these </w:t>
      </w:r>
      <w:r>
        <w:rPr>
          <w:rFonts w:ascii="Times New Roman" w:hAnsi="Times New Roman" w:hint="eastAsia"/>
          <w:b/>
          <w:bCs/>
          <w:i/>
          <w:iCs/>
          <w:lang w:eastAsia="zh-CN"/>
        </w:rPr>
        <w:t>schemes</w:t>
      </w:r>
      <w:r w:rsidRPr="00684AFF">
        <w:rPr>
          <w:rFonts w:ascii="Times New Roman" w:eastAsia="Times New Roman" w:hAnsi="Times New Roman"/>
          <w:b/>
          <w:bCs/>
          <w:i/>
          <w:iCs/>
        </w:rPr>
        <w:t xml:space="preserve"> systematically in the context of 6G use cases</w:t>
      </w:r>
      <w:r>
        <w:rPr>
          <w:rFonts w:ascii="Times New Roman" w:hAnsi="Times New Roman" w:hint="eastAsia"/>
          <w:b/>
          <w:bCs/>
          <w:i/>
          <w:iCs/>
          <w:lang w:eastAsia="zh-CN"/>
        </w:rPr>
        <w:t xml:space="preserve"> and requirements</w:t>
      </w:r>
      <w:r w:rsidRPr="00684AFF">
        <w:rPr>
          <w:rFonts w:ascii="Times New Roman" w:eastAsia="Times New Roman" w:hAnsi="Times New Roman"/>
          <w:b/>
          <w:bCs/>
          <w:i/>
          <w:iCs/>
        </w:rPr>
        <w:t>.</w:t>
      </w:r>
    </w:p>
    <w:p w14:paraId="71D352FD" w14:textId="77777777" w:rsidR="000308AD" w:rsidRPr="002C1A17" w:rsidRDefault="000308AD" w:rsidP="000308AD">
      <w:pPr>
        <w:spacing w:after="120" w:line="240" w:lineRule="auto"/>
        <w:jc w:val="both"/>
        <w:rPr>
          <w:rFonts w:ascii="Times New Roman" w:hAnsi="Times New Roman"/>
          <w:b/>
          <w:bCs/>
          <w:i/>
          <w:iCs/>
          <w:lang w:eastAsia="zh-CN"/>
        </w:rPr>
      </w:pPr>
      <w:r w:rsidRPr="002C1A17">
        <w:rPr>
          <w:rFonts w:ascii="Times New Roman" w:hAnsi="Times New Roman" w:hint="eastAsia"/>
          <w:b/>
          <w:bCs/>
          <w:i/>
          <w:iCs/>
          <w:lang w:eastAsia="zh-CN"/>
        </w:rPr>
        <w:t>Observation 3</w:t>
      </w:r>
      <w:r w:rsidRPr="002C1A17">
        <w:rPr>
          <w:rFonts w:ascii="Times New Roman" w:hAnsi="Times New Roman"/>
          <w:b/>
          <w:bCs/>
          <w:i/>
          <w:iCs/>
          <w:lang w:eastAsia="zh-CN"/>
        </w:rPr>
        <w:t>:</w:t>
      </w:r>
      <w:r w:rsidRPr="002C1A17">
        <w:rPr>
          <w:rFonts w:ascii="Times New Roman" w:hAnsi="Times New Roman" w:hint="eastAsia"/>
          <w:b/>
          <w:bCs/>
          <w:i/>
          <w:iCs/>
          <w:lang w:eastAsia="zh-CN"/>
        </w:rPr>
        <w:t xml:space="preserve"> The Evaluation of the potential modulation schemes could be multi-dimensional, i.e., jointly considers the error rate performance, spectral efficiency, complexity, and robustness.</w:t>
      </w:r>
    </w:p>
    <w:sectPr w:rsidR="000308AD" w:rsidRPr="002C1A17">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88534B" w14:textId="77777777" w:rsidR="0020323A" w:rsidRDefault="0020323A">
      <w:pPr>
        <w:spacing w:line="240" w:lineRule="auto"/>
      </w:pPr>
      <w:r>
        <w:separator/>
      </w:r>
    </w:p>
  </w:endnote>
  <w:endnote w:type="continuationSeparator" w:id="0">
    <w:p w14:paraId="3207432A" w14:textId="77777777" w:rsidR="0020323A" w:rsidRDefault="0020323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altName w:val="Droid Sans Fallback"/>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NewRomanPSMT">
    <w:altName w:val="Times New Roman"/>
    <w:panose1 w:val="00000000000000000000"/>
    <w:charset w:val="00"/>
    <w:family w:val="roman"/>
    <w:notTrueType/>
    <w:pitch w:val="default"/>
  </w:font>
  <w:font w:name="TimesNewRomanPS-ItalicMT">
    <w:altName w:val="Times New Roman"/>
    <w:charset w:val="00"/>
    <w:family w:val="roman"/>
    <w:pitch w:val="default"/>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70711447"/>
      <w:docPartObj>
        <w:docPartGallery w:val="AutoText"/>
      </w:docPartObj>
    </w:sdtPr>
    <w:sdtContent>
      <w:p w14:paraId="4440E304" w14:textId="77777777" w:rsidR="00481AD2" w:rsidRDefault="00AA2CD1">
        <w:pPr>
          <w:pStyle w:val="aa"/>
          <w:jc w:val="center"/>
        </w:pPr>
        <w:r>
          <w:fldChar w:fldCharType="begin"/>
        </w:r>
        <w:r>
          <w:instrText>PAGE   \* MERGEFORMAT</w:instrText>
        </w:r>
        <w:r>
          <w:fldChar w:fldCharType="separate"/>
        </w:r>
        <w:r>
          <w:rPr>
            <w:lang w:val="zh-CN" w:eastAsia="zh-CN"/>
          </w:rPr>
          <w:t>5</w:t>
        </w:r>
        <w:r>
          <w:fldChar w:fldCharType="end"/>
        </w:r>
      </w:p>
    </w:sdtContent>
  </w:sdt>
  <w:p w14:paraId="0851EFD7" w14:textId="77777777" w:rsidR="00481AD2" w:rsidRDefault="00481AD2">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95FD92" w14:textId="77777777" w:rsidR="0020323A" w:rsidRDefault="0020323A">
      <w:pPr>
        <w:spacing w:after="0"/>
      </w:pPr>
      <w:r>
        <w:separator/>
      </w:r>
    </w:p>
  </w:footnote>
  <w:footnote w:type="continuationSeparator" w:id="0">
    <w:p w14:paraId="2F17C164" w14:textId="77777777" w:rsidR="0020323A" w:rsidRDefault="0020323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77E98"/>
    <w:multiLevelType w:val="hybridMultilevel"/>
    <w:tmpl w:val="E93C23B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25533BA"/>
    <w:multiLevelType w:val="multilevel"/>
    <w:tmpl w:val="5C5502F7"/>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2" w15:restartNumberingAfterBreak="0">
    <w:nsid w:val="039769CA"/>
    <w:multiLevelType w:val="hybridMultilevel"/>
    <w:tmpl w:val="8E52515A"/>
    <w:lvl w:ilvl="0" w:tplc="721E4E8C">
      <w:start w:val="2"/>
      <w:numFmt w:val="bullet"/>
      <w:lvlText w:val="-"/>
      <w:lvlJc w:val="left"/>
      <w:pPr>
        <w:ind w:left="440" w:hanging="440"/>
      </w:pPr>
      <w:rPr>
        <w:rFonts w:ascii="Arial" w:eastAsiaTheme="minorHAnsi"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7BA0B2D"/>
    <w:multiLevelType w:val="hybridMultilevel"/>
    <w:tmpl w:val="CE424B56"/>
    <w:lvl w:ilvl="0" w:tplc="9520776C">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176E27"/>
    <w:multiLevelType w:val="multilevel"/>
    <w:tmpl w:val="0C176E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0AD7D3A"/>
    <w:multiLevelType w:val="multilevel"/>
    <w:tmpl w:val="10AD7D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1FF269A"/>
    <w:multiLevelType w:val="hybridMultilevel"/>
    <w:tmpl w:val="5834178E"/>
    <w:lvl w:ilvl="0" w:tplc="721E4E8C">
      <w:start w:val="2"/>
      <w:numFmt w:val="bullet"/>
      <w:lvlText w:val="-"/>
      <w:lvlJc w:val="left"/>
      <w:pPr>
        <w:ind w:left="440" w:hanging="440"/>
      </w:pPr>
      <w:rPr>
        <w:rFonts w:ascii="Arial" w:eastAsiaTheme="minorHAnsi"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12FF0392"/>
    <w:multiLevelType w:val="multilevel"/>
    <w:tmpl w:val="12FF03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63F35D9"/>
    <w:multiLevelType w:val="hybridMultilevel"/>
    <w:tmpl w:val="F37A3EB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18193B13"/>
    <w:multiLevelType w:val="hybridMultilevel"/>
    <w:tmpl w:val="2988A02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9226A26"/>
    <w:multiLevelType w:val="multilevel"/>
    <w:tmpl w:val="19226A2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 w15:restartNumberingAfterBreak="0">
    <w:nsid w:val="196B48AE"/>
    <w:multiLevelType w:val="multilevel"/>
    <w:tmpl w:val="196B48A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1DE46958"/>
    <w:multiLevelType w:val="multilevel"/>
    <w:tmpl w:val="1DE469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02C74FF"/>
    <w:multiLevelType w:val="hybridMultilevel"/>
    <w:tmpl w:val="C5AE297E"/>
    <w:lvl w:ilvl="0" w:tplc="44EC7C7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D72253"/>
    <w:multiLevelType w:val="hybridMultilevel"/>
    <w:tmpl w:val="FF2E2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B075BCA"/>
    <w:multiLevelType w:val="hybridMultilevel"/>
    <w:tmpl w:val="3D7ADFB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E536C7C"/>
    <w:multiLevelType w:val="hybridMultilevel"/>
    <w:tmpl w:val="633C911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F6454A1"/>
    <w:multiLevelType w:val="hybridMultilevel"/>
    <w:tmpl w:val="C0DA02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4747E3B"/>
    <w:multiLevelType w:val="multilevel"/>
    <w:tmpl w:val="85FA4FCE"/>
    <w:lvl w:ilvl="0">
      <w:start w:val="1"/>
      <w:numFmt w:val="decimal"/>
      <w:lvlText w:val="%1."/>
      <w:lvlJc w:val="left"/>
      <w:pPr>
        <w:ind w:left="420" w:hanging="420"/>
      </w:pPr>
      <w:rPr>
        <w:b/>
        <w:color w:val="auto"/>
      </w:rPr>
    </w:lvl>
    <w:lvl w:ilvl="1">
      <w:start w:val="1"/>
      <w:numFmt w:val="decimal"/>
      <w:isLgl/>
      <w:lvlText w:val="%1.%2"/>
      <w:lvlJc w:val="left"/>
      <w:pPr>
        <w:ind w:left="372" w:hanging="372"/>
      </w:pPr>
      <w:rPr>
        <w:rFonts w:hint="default"/>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1" w15:restartNumberingAfterBreak="0">
    <w:nsid w:val="35AA03DC"/>
    <w:multiLevelType w:val="multilevel"/>
    <w:tmpl w:val="35AA03D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35C50C5C"/>
    <w:multiLevelType w:val="multilevel"/>
    <w:tmpl w:val="BEDEC43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3" w15:restartNumberingAfterBreak="0">
    <w:nsid w:val="373773AC"/>
    <w:multiLevelType w:val="hybridMultilevel"/>
    <w:tmpl w:val="BBFAEA8C"/>
    <w:lvl w:ilvl="0" w:tplc="13C84E3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37AE4510"/>
    <w:multiLevelType w:val="hybridMultilevel"/>
    <w:tmpl w:val="5FC0A70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2271F46"/>
    <w:multiLevelType w:val="multilevel"/>
    <w:tmpl w:val="5C5502F7"/>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26" w15:restartNumberingAfterBreak="0">
    <w:nsid w:val="44732465"/>
    <w:multiLevelType w:val="hybridMultilevel"/>
    <w:tmpl w:val="AC40ADA0"/>
    <w:lvl w:ilvl="0" w:tplc="08090001">
      <w:start w:val="1"/>
      <w:numFmt w:val="bullet"/>
      <w:lvlText w:val=""/>
      <w:lvlJc w:val="left"/>
      <w:pPr>
        <w:ind w:left="440" w:hanging="440"/>
      </w:pPr>
      <w:rPr>
        <w:rFonts w:ascii="Symbol" w:hAnsi="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7" w15:restartNumberingAfterBreak="0">
    <w:nsid w:val="4CDF4A83"/>
    <w:multiLevelType w:val="multilevel"/>
    <w:tmpl w:val="71B0031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8" w15:restartNumberingAfterBreak="0">
    <w:nsid w:val="4CFA5919"/>
    <w:multiLevelType w:val="hybridMultilevel"/>
    <w:tmpl w:val="DA069848"/>
    <w:lvl w:ilvl="0" w:tplc="8B360F6A">
      <w:start w:val="1"/>
      <w:numFmt w:val="bullet"/>
      <w:lvlText w:val="•"/>
      <w:lvlJc w:val="left"/>
      <w:pPr>
        <w:tabs>
          <w:tab w:val="num" w:pos="720"/>
        </w:tabs>
        <w:ind w:left="720" w:hanging="360"/>
      </w:pPr>
      <w:rPr>
        <w:rFonts w:ascii="Arial" w:hAnsi="Arial" w:hint="default"/>
      </w:rPr>
    </w:lvl>
    <w:lvl w:ilvl="1" w:tplc="C4B280C0">
      <w:start w:val="1"/>
      <w:numFmt w:val="bullet"/>
      <w:lvlText w:val="•"/>
      <w:lvlJc w:val="left"/>
      <w:pPr>
        <w:tabs>
          <w:tab w:val="num" w:pos="1440"/>
        </w:tabs>
        <w:ind w:left="1440" w:hanging="360"/>
      </w:pPr>
      <w:rPr>
        <w:rFonts w:ascii="Arial" w:hAnsi="Arial" w:hint="default"/>
      </w:rPr>
    </w:lvl>
    <w:lvl w:ilvl="2" w:tplc="E5C8ACA8" w:tentative="1">
      <w:start w:val="1"/>
      <w:numFmt w:val="bullet"/>
      <w:lvlText w:val="•"/>
      <w:lvlJc w:val="left"/>
      <w:pPr>
        <w:tabs>
          <w:tab w:val="num" w:pos="2160"/>
        </w:tabs>
        <w:ind w:left="2160" w:hanging="360"/>
      </w:pPr>
      <w:rPr>
        <w:rFonts w:ascii="Arial" w:hAnsi="Arial" w:hint="default"/>
      </w:rPr>
    </w:lvl>
    <w:lvl w:ilvl="3" w:tplc="214CBF2E" w:tentative="1">
      <w:start w:val="1"/>
      <w:numFmt w:val="bullet"/>
      <w:lvlText w:val="•"/>
      <w:lvlJc w:val="left"/>
      <w:pPr>
        <w:tabs>
          <w:tab w:val="num" w:pos="2880"/>
        </w:tabs>
        <w:ind w:left="2880" w:hanging="360"/>
      </w:pPr>
      <w:rPr>
        <w:rFonts w:ascii="Arial" w:hAnsi="Arial" w:hint="default"/>
      </w:rPr>
    </w:lvl>
    <w:lvl w:ilvl="4" w:tplc="B734B8AC" w:tentative="1">
      <w:start w:val="1"/>
      <w:numFmt w:val="bullet"/>
      <w:lvlText w:val="•"/>
      <w:lvlJc w:val="left"/>
      <w:pPr>
        <w:tabs>
          <w:tab w:val="num" w:pos="3600"/>
        </w:tabs>
        <w:ind w:left="3600" w:hanging="360"/>
      </w:pPr>
      <w:rPr>
        <w:rFonts w:ascii="Arial" w:hAnsi="Arial" w:hint="default"/>
      </w:rPr>
    </w:lvl>
    <w:lvl w:ilvl="5" w:tplc="3B185AAE" w:tentative="1">
      <w:start w:val="1"/>
      <w:numFmt w:val="bullet"/>
      <w:lvlText w:val="•"/>
      <w:lvlJc w:val="left"/>
      <w:pPr>
        <w:tabs>
          <w:tab w:val="num" w:pos="4320"/>
        </w:tabs>
        <w:ind w:left="4320" w:hanging="360"/>
      </w:pPr>
      <w:rPr>
        <w:rFonts w:ascii="Arial" w:hAnsi="Arial" w:hint="default"/>
      </w:rPr>
    </w:lvl>
    <w:lvl w:ilvl="6" w:tplc="55C4932C" w:tentative="1">
      <w:start w:val="1"/>
      <w:numFmt w:val="bullet"/>
      <w:lvlText w:val="•"/>
      <w:lvlJc w:val="left"/>
      <w:pPr>
        <w:tabs>
          <w:tab w:val="num" w:pos="5040"/>
        </w:tabs>
        <w:ind w:left="5040" w:hanging="360"/>
      </w:pPr>
      <w:rPr>
        <w:rFonts w:ascii="Arial" w:hAnsi="Arial" w:hint="default"/>
      </w:rPr>
    </w:lvl>
    <w:lvl w:ilvl="7" w:tplc="8C82FDFA" w:tentative="1">
      <w:start w:val="1"/>
      <w:numFmt w:val="bullet"/>
      <w:lvlText w:val="•"/>
      <w:lvlJc w:val="left"/>
      <w:pPr>
        <w:tabs>
          <w:tab w:val="num" w:pos="5760"/>
        </w:tabs>
        <w:ind w:left="5760" w:hanging="360"/>
      </w:pPr>
      <w:rPr>
        <w:rFonts w:ascii="Arial" w:hAnsi="Arial" w:hint="default"/>
      </w:rPr>
    </w:lvl>
    <w:lvl w:ilvl="8" w:tplc="17A8F34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FDE4EE7"/>
    <w:multiLevelType w:val="multilevel"/>
    <w:tmpl w:val="4FDE4EE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0"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323274B"/>
    <w:multiLevelType w:val="multilevel"/>
    <w:tmpl w:val="5323274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571B6AC2"/>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785522F"/>
    <w:multiLevelType w:val="hybridMultilevel"/>
    <w:tmpl w:val="A83239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C5502F7"/>
    <w:multiLevelType w:val="multilevel"/>
    <w:tmpl w:val="5C5502F7"/>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35" w15:restartNumberingAfterBreak="0">
    <w:nsid w:val="5EB63383"/>
    <w:multiLevelType w:val="hybridMultilevel"/>
    <w:tmpl w:val="BBF2C3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1122AC6"/>
    <w:multiLevelType w:val="hybridMultilevel"/>
    <w:tmpl w:val="817E554A"/>
    <w:lvl w:ilvl="0" w:tplc="9B5466CE">
      <w:start w:val="1"/>
      <w:numFmt w:val="decimal"/>
      <w:lvlText w:val="(%1)"/>
      <w:lvlJc w:val="left"/>
      <w:pPr>
        <w:ind w:left="420" w:hanging="360"/>
      </w:pPr>
      <w:rPr>
        <w:rFonts w:hint="default"/>
      </w:rPr>
    </w:lvl>
    <w:lvl w:ilvl="1" w:tplc="04090019" w:tentative="1">
      <w:start w:val="1"/>
      <w:numFmt w:val="lowerLetter"/>
      <w:lvlText w:val="%2)"/>
      <w:lvlJc w:val="left"/>
      <w:pPr>
        <w:ind w:left="940" w:hanging="440"/>
      </w:pPr>
    </w:lvl>
    <w:lvl w:ilvl="2" w:tplc="0409001B" w:tentative="1">
      <w:start w:val="1"/>
      <w:numFmt w:val="lowerRoman"/>
      <w:lvlText w:val="%3."/>
      <w:lvlJc w:val="right"/>
      <w:pPr>
        <w:ind w:left="1380" w:hanging="440"/>
      </w:pPr>
    </w:lvl>
    <w:lvl w:ilvl="3" w:tplc="0409000F" w:tentative="1">
      <w:start w:val="1"/>
      <w:numFmt w:val="decimal"/>
      <w:lvlText w:val="%4."/>
      <w:lvlJc w:val="left"/>
      <w:pPr>
        <w:ind w:left="1820" w:hanging="440"/>
      </w:pPr>
    </w:lvl>
    <w:lvl w:ilvl="4" w:tplc="04090019" w:tentative="1">
      <w:start w:val="1"/>
      <w:numFmt w:val="lowerLetter"/>
      <w:lvlText w:val="%5)"/>
      <w:lvlJc w:val="left"/>
      <w:pPr>
        <w:ind w:left="2260" w:hanging="440"/>
      </w:pPr>
    </w:lvl>
    <w:lvl w:ilvl="5" w:tplc="0409001B" w:tentative="1">
      <w:start w:val="1"/>
      <w:numFmt w:val="lowerRoman"/>
      <w:lvlText w:val="%6."/>
      <w:lvlJc w:val="right"/>
      <w:pPr>
        <w:ind w:left="2700" w:hanging="440"/>
      </w:pPr>
    </w:lvl>
    <w:lvl w:ilvl="6" w:tplc="0409000F" w:tentative="1">
      <w:start w:val="1"/>
      <w:numFmt w:val="decimal"/>
      <w:lvlText w:val="%7."/>
      <w:lvlJc w:val="left"/>
      <w:pPr>
        <w:ind w:left="3140" w:hanging="440"/>
      </w:pPr>
    </w:lvl>
    <w:lvl w:ilvl="7" w:tplc="04090019" w:tentative="1">
      <w:start w:val="1"/>
      <w:numFmt w:val="lowerLetter"/>
      <w:lvlText w:val="%8)"/>
      <w:lvlJc w:val="left"/>
      <w:pPr>
        <w:ind w:left="3580" w:hanging="440"/>
      </w:pPr>
    </w:lvl>
    <w:lvl w:ilvl="8" w:tplc="0409001B" w:tentative="1">
      <w:start w:val="1"/>
      <w:numFmt w:val="lowerRoman"/>
      <w:lvlText w:val="%9."/>
      <w:lvlJc w:val="right"/>
      <w:pPr>
        <w:ind w:left="4020" w:hanging="440"/>
      </w:pPr>
    </w:lvl>
  </w:abstractNum>
  <w:abstractNum w:abstractNumId="37" w15:restartNumberingAfterBreak="0">
    <w:nsid w:val="63CA7FE9"/>
    <w:multiLevelType w:val="hybridMultilevel"/>
    <w:tmpl w:val="CEAE77C6"/>
    <w:lvl w:ilvl="0" w:tplc="08090001">
      <w:start w:val="1"/>
      <w:numFmt w:val="bullet"/>
      <w:lvlText w:val=""/>
      <w:lvlJc w:val="left"/>
      <w:pPr>
        <w:ind w:left="440" w:hanging="440"/>
      </w:pPr>
      <w:rPr>
        <w:rFonts w:ascii="Symbol" w:hAnsi="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8" w15:restartNumberingAfterBreak="0">
    <w:nsid w:val="66B744C5"/>
    <w:multiLevelType w:val="multilevel"/>
    <w:tmpl w:val="66B744C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9" w15:restartNumberingAfterBreak="0">
    <w:nsid w:val="680F4F2A"/>
    <w:multiLevelType w:val="hybridMultilevel"/>
    <w:tmpl w:val="A7CCBBCE"/>
    <w:lvl w:ilvl="0" w:tplc="721E4E8C">
      <w:start w:val="2"/>
      <w:numFmt w:val="bullet"/>
      <w:lvlText w:val="-"/>
      <w:lvlJc w:val="left"/>
      <w:pPr>
        <w:ind w:left="440" w:hanging="440"/>
      </w:pPr>
      <w:rPr>
        <w:rFonts w:ascii="Arial" w:eastAsiaTheme="minorHAnsi"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742A5089"/>
    <w:multiLevelType w:val="multilevel"/>
    <w:tmpl w:val="742A508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770C4D78"/>
    <w:multiLevelType w:val="hybridMultilevel"/>
    <w:tmpl w:val="70D2C8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902204D"/>
    <w:multiLevelType w:val="multilevel"/>
    <w:tmpl w:val="79022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959529194">
    <w:abstractNumId w:val="20"/>
  </w:num>
  <w:num w:numId="2" w16cid:durableId="534197643">
    <w:abstractNumId w:val="4"/>
  </w:num>
  <w:num w:numId="3" w16cid:durableId="1493176082">
    <w:abstractNumId w:val="38"/>
  </w:num>
  <w:num w:numId="4" w16cid:durableId="772088358">
    <w:abstractNumId w:val="29"/>
  </w:num>
  <w:num w:numId="5" w16cid:durableId="1904876084">
    <w:abstractNumId w:val="13"/>
  </w:num>
  <w:num w:numId="6" w16cid:durableId="107050848">
    <w:abstractNumId w:val="40"/>
  </w:num>
  <w:num w:numId="7" w16cid:durableId="1777287152">
    <w:abstractNumId w:val="21"/>
  </w:num>
  <w:num w:numId="8" w16cid:durableId="531499054">
    <w:abstractNumId w:val="31"/>
  </w:num>
  <w:num w:numId="9" w16cid:durableId="511455626">
    <w:abstractNumId w:val="12"/>
  </w:num>
  <w:num w:numId="10" w16cid:durableId="316615280">
    <w:abstractNumId w:val="7"/>
  </w:num>
  <w:num w:numId="11" w16cid:durableId="803935075">
    <w:abstractNumId w:val="5"/>
  </w:num>
  <w:num w:numId="12" w16cid:durableId="1918512981">
    <w:abstractNumId w:val="19"/>
  </w:num>
  <w:num w:numId="13" w16cid:durableId="1268777018">
    <w:abstractNumId w:val="41"/>
  </w:num>
  <w:num w:numId="14" w16cid:durableId="2042392740">
    <w:abstractNumId w:val="18"/>
  </w:num>
  <w:num w:numId="15" w16cid:durableId="1381706384">
    <w:abstractNumId w:val="24"/>
  </w:num>
  <w:num w:numId="16" w16cid:durableId="598366117">
    <w:abstractNumId w:val="16"/>
  </w:num>
  <w:num w:numId="17" w16cid:durableId="1781533439">
    <w:abstractNumId w:val="35"/>
  </w:num>
  <w:num w:numId="18" w16cid:durableId="1894347219">
    <w:abstractNumId w:val="30"/>
  </w:num>
  <w:num w:numId="19" w16cid:durableId="435567417">
    <w:abstractNumId w:val="10"/>
  </w:num>
  <w:num w:numId="20" w16cid:durableId="1612665171">
    <w:abstractNumId w:val="8"/>
  </w:num>
  <w:num w:numId="21" w16cid:durableId="1881242120">
    <w:abstractNumId w:val="32"/>
  </w:num>
  <w:num w:numId="22" w16cid:durableId="253710661">
    <w:abstractNumId w:val="6"/>
  </w:num>
  <w:num w:numId="23" w16cid:durableId="1789010388">
    <w:abstractNumId w:val="39"/>
  </w:num>
  <w:num w:numId="24" w16cid:durableId="1749187072">
    <w:abstractNumId w:val="28"/>
  </w:num>
  <w:num w:numId="25" w16cid:durableId="345522566">
    <w:abstractNumId w:val="0"/>
  </w:num>
  <w:num w:numId="26" w16cid:durableId="504246821">
    <w:abstractNumId w:val="2"/>
  </w:num>
  <w:num w:numId="27" w16cid:durableId="1471827823">
    <w:abstractNumId w:val="42"/>
  </w:num>
  <w:num w:numId="28" w16cid:durableId="759332626">
    <w:abstractNumId w:val="17"/>
  </w:num>
  <w:num w:numId="29" w16cid:durableId="702435750">
    <w:abstractNumId w:val="9"/>
  </w:num>
  <w:num w:numId="30" w16cid:durableId="221019889">
    <w:abstractNumId w:val="34"/>
  </w:num>
  <w:num w:numId="31" w16cid:durableId="417290238">
    <w:abstractNumId w:val="1"/>
  </w:num>
  <w:num w:numId="32" w16cid:durableId="330570461">
    <w:abstractNumId w:val="25"/>
  </w:num>
  <w:num w:numId="33" w16cid:durableId="75589741">
    <w:abstractNumId w:val="15"/>
  </w:num>
  <w:num w:numId="34" w16cid:durableId="1042826856">
    <w:abstractNumId w:val="33"/>
  </w:num>
  <w:num w:numId="35" w16cid:durableId="1137186137">
    <w:abstractNumId w:val="14"/>
  </w:num>
  <w:num w:numId="36" w16cid:durableId="769545999">
    <w:abstractNumId w:val="3"/>
  </w:num>
  <w:num w:numId="37" w16cid:durableId="688482726">
    <w:abstractNumId w:val="11"/>
  </w:num>
  <w:num w:numId="38" w16cid:durableId="2132088288">
    <w:abstractNumId w:val="26"/>
  </w:num>
  <w:num w:numId="39" w16cid:durableId="1103184102">
    <w:abstractNumId w:val="22"/>
  </w:num>
  <w:num w:numId="40" w16cid:durableId="1356886723">
    <w:abstractNumId w:val="37"/>
  </w:num>
  <w:num w:numId="41" w16cid:durableId="1188909236">
    <w:abstractNumId w:val="27"/>
  </w:num>
  <w:num w:numId="42" w16cid:durableId="434180779">
    <w:abstractNumId w:val="36"/>
  </w:num>
  <w:num w:numId="43" w16cid:durableId="211581239">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isplayBackgroundShape/>
  <w:bordersDoNotSurroundHeader/>
  <w:bordersDoNotSurroundFooter/>
  <w:proofState w:grammar="clean"/>
  <w:defaultTabStop w:val="720"/>
  <w:hyphenationZone w:val="21"/>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jVjOGIzNTNkMTIzZWZjNTVjNTc4NDg2Nzc3MDI2MDcifQ=="/>
  </w:docVars>
  <w:rsids>
    <w:rsidRoot w:val="4D8F1B29"/>
    <w:rsid w:val="00000EFB"/>
    <w:rsid w:val="00001D7E"/>
    <w:rsid w:val="0000259A"/>
    <w:rsid w:val="00003267"/>
    <w:rsid w:val="000034BE"/>
    <w:rsid w:val="00005DD9"/>
    <w:rsid w:val="00010AEF"/>
    <w:rsid w:val="00010B96"/>
    <w:rsid w:val="000117C2"/>
    <w:rsid w:val="0001211B"/>
    <w:rsid w:val="000127C2"/>
    <w:rsid w:val="000210F6"/>
    <w:rsid w:val="00022DB3"/>
    <w:rsid w:val="00022E18"/>
    <w:rsid w:val="0002567B"/>
    <w:rsid w:val="00025F5B"/>
    <w:rsid w:val="00026990"/>
    <w:rsid w:val="000308AD"/>
    <w:rsid w:val="00030FD9"/>
    <w:rsid w:val="00032AF3"/>
    <w:rsid w:val="00032D02"/>
    <w:rsid w:val="000339AD"/>
    <w:rsid w:val="00033A31"/>
    <w:rsid w:val="00033AF9"/>
    <w:rsid w:val="000343A8"/>
    <w:rsid w:val="00036C50"/>
    <w:rsid w:val="00036FEE"/>
    <w:rsid w:val="00037369"/>
    <w:rsid w:val="000378B8"/>
    <w:rsid w:val="00037CF7"/>
    <w:rsid w:val="00040F28"/>
    <w:rsid w:val="00041AE9"/>
    <w:rsid w:val="00041FB4"/>
    <w:rsid w:val="000430C6"/>
    <w:rsid w:val="00044937"/>
    <w:rsid w:val="00044D1B"/>
    <w:rsid w:val="0004600B"/>
    <w:rsid w:val="000465E0"/>
    <w:rsid w:val="00046FA3"/>
    <w:rsid w:val="000473A0"/>
    <w:rsid w:val="0004767F"/>
    <w:rsid w:val="00047B8A"/>
    <w:rsid w:val="00051C93"/>
    <w:rsid w:val="00052928"/>
    <w:rsid w:val="000552EF"/>
    <w:rsid w:val="000558C5"/>
    <w:rsid w:val="00057F86"/>
    <w:rsid w:val="000608AE"/>
    <w:rsid w:val="00061523"/>
    <w:rsid w:val="000635A9"/>
    <w:rsid w:val="00064DBD"/>
    <w:rsid w:val="00065ECC"/>
    <w:rsid w:val="0007004B"/>
    <w:rsid w:val="00070999"/>
    <w:rsid w:val="0007190C"/>
    <w:rsid w:val="00073733"/>
    <w:rsid w:val="00073BAC"/>
    <w:rsid w:val="0007663D"/>
    <w:rsid w:val="0007735C"/>
    <w:rsid w:val="000805DC"/>
    <w:rsid w:val="000817B6"/>
    <w:rsid w:val="0008492B"/>
    <w:rsid w:val="000856C2"/>
    <w:rsid w:val="00085D56"/>
    <w:rsid w:val="000903B4"/>
    <w:rsid w:val="00090D21"/>
    <w:rsid w:val="00091A0E"/>
    <w:rsid w:val="00092BC5"/>
    <w:rsid w:val="000936CB"/>
    <w:rsid w:val="00093E78"/>
    <w:rsid w:val="000944A1"/>
    <w:rsid w:val="000A1F36"/>
    <w:rsid w:val="000A2D5A"/>
    <w:rsid w:val="000A3694"/>
    <w:rsid w:val="000A40CB"/>
    <w:rsid w:val="000A5CE6"/>
    <w:rsid w:val="000A687C"/>
    <w:rsid w:val="000B1B2B"/>
    <w:rsid w:val="000B2905"/>
    <w:rsid w:val="000B2A2E"/>
    <w:rsid w:val="000B2F59"/>
    <w:rsid w:val="000B5517"/>
    <w:rsid w:val="000B5947"/>
    <w:rsid w:val="000C0299"/>
    <w:rsid w:val="000C092B"/>
    <w:rsid w:val="000C2311"/>
    <w:rsid w:val="000D0C7A"/>
    <w:rsid w:val="000D0EBE"/>
    <w:rsid w:val="000D18A2"/>
    <w:rsid w:val="000D1D8F"/>
    <w:rsid w:val="000D31FF"/>
    <w:rsid w:val="000D3989"/>
    <w:rsid w:val="000D577F"/>
    <w:rsid w:val="000D76F4"/>
    <w:rsid w:val="000D784F"/>
    <w:rsid w:val="000E282B"/>
    <w:rsid w:val="000E2EB4"/>
    <w:rsid w:val="000E46E6"/>
    <w:rsid w:val="000E7A4B"/>
    <w:rsid w:val="000F6367"/>
    <w:rsid w:val="000F727E"/>
    <w:rsid w:val="000F7625"/>
    <w:rsid w:val="000F7D45"/>
    <w:rsid w:val="001002A6"/>
    <w:rsid w:val="001002E8"/>
    <w:rsid w:val="00103E9E"/>
    <w:rsid w:val="00104034"/>
    <w:rsid w:val="0010577F"/>
    <w:rsid w:val="001058D5"/>
    <w:rsid w:val="00106D06"/>
    <w:rsid w:val="00107716"/>
    <w:rsid w:val="00111080"/>
    <w:rsid w:val="001113A6"/>
    <w:rsid w:val="00115000"/>
    <w:rsid w:val="001163AE"/>
    <w:rsid w:val="001179AC"/>
    <w:rsid w:val="00117DEA"/>
    <w:rsid w:val="00122B69"/>
    <w:rsid w:val="00124D36"/>
    <w:rsid w:val="00125171"/>
    <w:rsid w:val="001316D4"/>
    <w:rsid w:val="00133F1F"/>
    <w:rsid w:val="00134C69"/>
    <w:rsid w:val="00136DC5"/>
    <w:rsid w:val="00136F61"/>
    <w:rsid w:val="0013728A"/>
    <w:rsid w:val="0013777C"/>
    <w:rsid w:val="00137AB0"/>
    <w:rsid w:val="00137C99"/>
    <w:rsid w:val="001407F2"/>
    <w:rsid w:val="001423F4"/>
    <w:rsid w:val="001448F9"/>
    <w:rsid w:val="00145015"/>
    <w:rsid w:val="00146D31"/>
    <w:rsid w:val="00147D4A"/>
    <w:rsid w:val="0015024B"/>
    <w:rsid w:val="001523C8"/>
    <w:rsid w:val="00152C59"/>
    <w:rsid w:val="0015328D"/>
    <w:rsid w:val="00154FED"/>
    <w:rsid w:val="001551B1"/>
    <w:rsid w:val="001574EE"/>
    <w:rsid w:val="00160373"/>
    <w:rsid w:val="0016252F"/>
    <w:rsid w:val="00163910"/>
    <w:rsid w:val="00163A10"/>
    <w:rsid w:val="00163F21"/>
    <w:rsid w:val="0016504A"/>
    <w:rsid w:val="0016555B"/>
    <w:rsid w:val="00165D09"/>
    <w:rsid w:val="0017077C"/>
    <w:rsid w:val="00171CB5"/>
    <w:rsid w:val="00171DD3"/>
    <w:rsid w:val="00172D95"/>
    <w:rsid w:val="00173150"/>
    <w:rsid w:val="00173302"/>
    <w:rsid w:val="00175189"/>
    <w:rsid w:val="0018174B"/>
    <w:rsid w:val="00181A25"/>
    <w:rsid w:val="00181C5E"/>
    <w:rsid w:val="001845AD"/>
    <w:rsid w:val="00185679"/>
    <w:rsid w:val="00185803"/>
    <w:rsid w:val="001858D4"/>
    <w:rsid w:val="00186070"/>
    <w:rsid w:val="00186A7F"/>
    <w:rsid w:val="00187795"/>
    <w:rsid w:val="001877A9"/>
    <w:rsid w:val="00192856"/>
    <w:rsid w:val="00192BFC"/>
    <w:rsid w:val="00192D78"/>
    <w:rsid w:val="001943DD"/>
    <w:rsid w:val="00194885"/>
    <w:rsid w:val="001961BD"/>
    <w:rsid w:val="001A0FFA"/>
    <w:rsid w:val="001A40E3"/>
    <w:rsid w:val="001A4A1D"/>
    <w:rsid w:val="001A4E2B"/>
    <w:rsid w:val="001A5EC2"/>
    <w:rsid w:val="001A6238"/>
    <w:rsid w:val="001A731B"/>
    <w:rsid w:val="001A74FC"/>
    <w:rsid w:val="001B035C"/>
    <w:rsid w:val="001B1468"/>
    <w:rsid w:val="001B1C61"/>
    <w:rsid w:val="001B289A"/>
    <w:rsid w:val="001B62C0"/>
    <w:rsid w:val="001B6602"/>
    <w:rsid w:val="001B6773"/>
    <w:rsid w:val="001C157E"/>
    <w:rsid w:val="001C553A"/>
    <w:rsid w:val="001C6691"/>
    <w:rsid w:val="001D08A4"/>
    <w:rsid w:val="001D1FFE"/>
    <w:rsid w:val="001D2F47"/>
    <w:rsid w:val="001D2FC1"/>
    <w:rsid w:val="001D56EB"/>
    <w:rsid w:val="001D6004"/>
    <w:rsid w:val="001E13C1"/>
    <w:rsid w:val="001E1B0B"/>
    <w:rsid w:val="001E1D94"/>
    <w:rsid w:val="001E2E6E"/>
    <w:rsid w:val="001E3CEA"/>
    <w:rsid w:val="001E40E4"/>
    <w:rsid w:val="001E6F82"/>
    <w:rsid w:val="001F0AF2"/>
    <w:rsid w:val="001F0BCC"/>
    <w:rsid w:val="001F447B"/>
    <w:rsid w:val="001F480C"/>
    <w:rsid w:val="001F57B2"/>
    <w:rsid w:val="001F580B"/>
    <w:rsid w:val="001F5EEC"/>
    <w:rsid w:val="001F7221"/>
    <w:rsid w:val="001F73AB"/>
    <w:rsid w:val="002000EE"/>
    <w:rsid w:val="00200ABB"/>
    <w:rsid w:val="0020323A"/>
    <w:rsid w:val="00207827"/>
    <w:rsid w:val="00210675"/>
    <w:rsid w:val="00211847"/>
    <w:rsid w:val="0021224E"/>
    <w:rsid w:val="002124DD"/>
    <w:rsid w:val="00212EA9"/>
    <w:rsid w:val="00213EC7"/>
    <w:rsid w:val="00214625"/>
    <w:rsid w:val="002175A0"/>
    <w:rsid w:val="0022009D"/>
    <w:rsid w:val="0022077B"/>
    <w:rsid w:val="002218C4"/>
    <w:rsid w:val="00223E0A"/>
    <w:rsid w:val="0022595D"/>
    <w:rsid w:val="0022782F"/>
    <w:rsid w:val="0023338E"/>
    <w:rsid w:val="00234D9C"/>
    <w:rsid w:val="00235B77"/>
    <w:rsid w:val="002407AC"/>
    <w:rsid w:val="0024246C"/>
    <w:rsid w:val="00243749"/>
    <w:rsid w:val="0024386B"/>
    <w:rsid w:val="0024426C"/>
    <w:rsid w:val="00246018"/>
    <w:rsid w:val="00247D17"/>
    <w:rsid w:val="00247D95"/>
    <w:rsid w:val="002548A9"/>
    <w:rsid w:val="00254C21"/>
    <w:rsid w:val="00255689"/>
    <w:rsid w:val="00255FB1"/>
    <w:rsid w:val="0026059A"/>
    <w:rsid w:val="002625EA"/>
    <w:rsid w:val="00267292"/>
    <w:rsid w:val="002674D1"/>
    <w:rsid w:val="00273701"/>
    <w:rsid w:val="00273EE9"/>
    <w:rsid w:val="0027457D"/>
    <w:rsid w:val="002759E3"/>
    <w:rsid w:val="00276155"/>
    <w:rsid w:val="00276377"/>
    <w:rsid w:val="00280D91"/>
    <w:rsid w:val="002821BD"/>
    <w:rsid w:val="0028221A"/>
    <w:rsid w:val="00282592"/>
    <w:rsid w:val="00283EF7"/>
    <w:rsid w:val="00285260"/>
    <w:rsid w:val="00285499"/>
    <w:rsid w:val="00285549"/>
    <w:rsid w:val="00285BCA"/>
    <w:rsid w:val="002860A2"/>
    <w:rsid w:val="00287E61"/>
    <w:rsid w:val="00290AC4"/>
    <w:rsid w:val="00291C85"/>
    <w:rsid w:val="00291DC5"/>
    <w:rsid w:val="002929F9"/>
    <w:rsid w:val="00294CB8"/>
    <w:rsid w:val="00294CD1"/>
    <w:rsid w:val="002959A8"/>
    <w:rsid w:val="00295B67"/>
    <w:rsid w:val="00296679"/>
    <w:rsid w:val="0029690E"/>
    <w:rsid w:val="00296D3B"/>
    <w:rsid w:val="002A0288"/>
    <w:rsid w:val="002A051B"/>
    <w:rsid w:val="002A2338"/>
    <w:rsid w:val="002A3339"/>
    <w:rsid w:val="002A416A"/>
    <w:rsid w:val="002A75F4"/>
    <w:rsid w:val="002B04F9"/>
    <w:rsid w:val="002B0E0D"/>
    <w:rsid w:val="002B1944"/>
    <w:rsid w:val="002B1B57"/>
    <w:rsid w:val="002B29C4"/>
    <w:rsid w:val="002B449C"/>
    <w:rsid w:val="002B4759"/>
    <w:rsid w:val="002B65CF"/>
    <w:rsid w:val="002B7280"/>
    <w:rsid w:val="002B7E30"/>
    <w:rsid w:val="002C0491"/>
    <w:rsid w:val="002C08C3"/>
    <w:rsid w:val="002C1A17"/>
    <w:rsid w:val="002C1A9B"/>
    <w:rsid w:val="002C2043"/>
    <w:rsid w:val="002D1A3F"/>
    <w:rsid w:val="002D20F3"/>
    <w:rsid w:val="002D3215"/>
    <w:rsid w:val="002D3253"/>
    <w:rsid w:val="002D6555"/>
    <w:rsid w:val="002D780D"/>
    <w:rsid w:val="002E061E"/>
    <w:rsid w:val="002E1B0E"/>
    <w:rsid w:val="002E57AD"/>
    <w:rsid w:val="002E6243"/>
    <w:rsid w:val="002E78B4"/>
    <w:rsid w:val="002F1672"/>
    <w:rsid w:val="002F1FF7"/>
    <w:rsid w:val="002F6C3A"/>
    <w:rsid w:val="002F7582"/>
    <w:rsid w:val="003003F6"/>
    <w:rsid w:val="003004DE"/>
    <w:rsid w:val="00300A9A"/>
    <w:rsid w:val="00300D61"/>
    <w:rsid w:val="003056C1"/>
    <w:rsid w:val="0030639E"/>
    <w:rsid w:val="0030756F"/>
    <w:rsid w:val="003079A6"/>
    <w:rsid w:val="00310B2A"/>
    <w:rsid w:val="00310D57"/>
    <w:rsid w:val="00312F79"/>
    <w:rsid w:val="003133C9"/>
    <w:rsid w:val="003145A1"/>
    <w:rsid w:val="00315747"/>
    <w:rsid w:val="00320905"/>
    <w:rsid w:val="00320C73"/>
    <w:rsid w:val="00321167"/>
    <w:rsid w:val="0032198E"/>
    <w:rsid w:val="00322A1D"/>
    <w:rsid w:val="00324376"/>
    <w:rsid w:val="0032510D"/>
    <w:rsid w:val="003252A1"/>
    <w:rsid w:val="0032754D"/>
    <w:rsid w:val="00330C3F"/>
    <w:rsid w:val="00330E4B"/>
    <w:rsid w:val="003332EE"/>
    <w:rsid w:val="003334EE"/>
    <w:rsid w:val="00336790"/>
    <w:rsid w:val="003369B6"/>
    <w:rsid w:val="00336B53"/>
    <w:rsid w:val="00337411"/>
    <w:rsid w:val="0034084D"/>
    <w:rsid w:val="00342570"/>
    <w:rsid w:val="00345E13"/>
    <w:rsid w:val="00346D81"/>
    <w:rsid w:val="0035027F"/>
    <w:rsid w:val="00350580"/>
    <w:rsid w:val="00350B39"/>
    <w:rsid w:val="00350D3A"/>
    <w:rsid w:val="00351D4B"/>
    <w:rsid w:val="0035222C"/>
    <w:rsid w:val="003549B4"/>
    <w:rsid w:val="00355C0D"/>
    <w:rsid w:val="003563A4"/>
    <w:rsid w:val="003564DB"/>
    <w:rsid w:val="00356E98"/>
    <w:rsid w:val="00360AD6"/>
    <w:rsid w:val="00360C26"/>
    <w:rsid w:val="00363CAE"/>
    <w:rsid w:val="00364C66"/>
    <w:rsid w:val="003661CA"/>
    <w:rsid w:val="00366C0D"/>
    <w:rsid w:val="00367F7A"/>
    <w:rsid w:val="00370E82"/>
    <w:rsid w:val="00371365"/>
    <w:rsid w:val="003721E7"/>
    <w:rsid w:val="00372915"/>
    <w:rsid w:val="003734F3"/>
    <w:rsid w:val="00373D63"/>
    <w:rsid w:val="00374284"/>
    <w:rsid w:val="003746DD"/>
    <w:rsid w:val="00374DBD"/>
    <w:rsid w:val="0037520B"/>
    <w:rsid w:val="00376108"/>
    <w:rsid w:val="00377729"/>
    <w:rsid w:val="003810FB"/>
    <w:rsid w:val="00381132"/>
    <w:rsid w:val="00382670"/>
    <w:rsid w:val="00383391"/>
    <w:rsid w:val="0038642C"/>
    <w:rsid w:val="00387AA0"/>
    <w:rsid w:val="00391036"/>
    <w:rsid w:val="003930FD"/>
    <w:rsid w:val="003933F5"/>
    <w:rsid w:val="00393B45"/>
    <w:rsid w:val="003944C2"/>
    <w:rsid w:val="00395117"/>
    <w:rsid w:val="003953F5"/>
    <w:rsid w:val="003A225B"/>
    <w:rsid w:val="003A368A"/>
    <w:rsid w:val="003A58B0"/>
    <w:rsid w:val="003A5967"/>
    <w:rsid w:val="003A725F"/>
    <w:rsid w:val="003B19A3"/>
    <w:rsid w:val="003B265A"/>
    <w:rsid w:val="003B347A"/>
    <w:rsid w:val="003B3CDD"/>
    <w:rsid w:val="003B44F0"/>
    <w:rsid w:val="003B7968"/>
    <w:rsid w:val="003C2810"/>
    <w:rsid w:val="003C4291"/>
    <w:rsid w:val="003C6E01"/>
    <w:rsid w:val="003C7425"/>
    <w:rsid w:val="003C79ED"/>
    <w:rsid w:val="003D08EC"/>
    <w:rsid w:val="003D1592"/>
    <w:rsid w:val="003D1AB8"/>
    <w:rsid w:val="003D1FA2"/>
    <w:rsid w:val="003D53FE"/>
    <w:rsid w:val="003D5D5E"/>
    <w:rsid w:val="003E038D"/>
    <w:rsid w:val="003E05A7"/>
    <w:rsid w:val="003E0DD1"/>
    <w:rsid w:val="003E143D"/>
    <w:rsid w:val="003E33F8"/>
    <w:rsid w:val="003E5338"/>
    <w:rsid w:val="003E5CFD"/>
    <w:rsid w:val="003E7564"/>
    <w:rsid w:val="003F3B85"/>
    <w:rsid w:val="003F5695"/>
    <w:rsid w:val="003F6109"/>
    <w:rsid w:val="003F7CCC"/>
    <w:rsid w:val="00400487"/>
    <w:rsid w:val="00400735"/>
    <w:rsid w:val="00401280"/>
    <w:rsid w:val="004053EF"/>
    <w:rsid w:val="00414822"/>
    <w:rsid w:val="00415419"/>
    <w:rsid w:val="004157ED"/>
    <w:rsid w:val="004159E2"/>
    <w:rsid w:val="0041689E"/>
    <w:rsid w:val="004205EE"/>
    <w:rsid w:val="00420A37"/>
    <w:rsid w:val="00421132"/>
    <w:rsid w:val="0042245A"/>
    <w:rsid w:val="004224BA"/>
    <w:rsid w:val="00426882"/>
    <w:rsid w:val="00430E9B"/>
    <w:rsid w:val="00431775"/>
    <w:rsid w:val="0043295E"/>
    <w:rsid w:val="004343E7"/>
    <w:rsid w:val="004343EE"/>
    <w:rsid w:val="004344BE"/>
    <w:rsid w:val="00435AD3"/>
    <w:rsid w:val="00437FCB"/>
    <w:rsid w:val="004412D2"/>
    <w:rsid w:val="0044263D"/>
    <w:rsid w:val="00442FE4"/>
    <w:rsid w:val="00443350"/>
    <w:rsid w:val="00443AD3"/>
    <w:rsid w:val="00446BBA"/>
    <w:rsid w:val="00447A5E"/>
    <w:rsid w:val="00450CDC"/>
    <w:rsid w:val="00456D8C"/>
    <w:rsid w:val="00461BCD"/>
    <w:rsid w:val="00462E69"/>
    <w:rsid w:val="00466793"/>
    <w:rsid w:val="00470A67"/>
    <w:rsid w:val="00472961"/>
    <w:rsid w:val="00475D6D"/>
    <w:rsid w:val="004761C5"/>
    <w:rsid w:val="00476390"/>
    <w:rsid w:val="00476AFD"/>
    <w:rsid w:val="00476F2A"/>
    <w:rsid w:val="00481AD2"/>
    <w:rsid w:val="0048325D"/>
    <w:rsid w:val="00483C6B"/>
    <w:rsid w:val="00485190"/>
    <w:rsid w:val="00487100"/>
    <w:rsid w:val="00487A1C"/>
    <w:rsid w:val="00487EB4"/>
    <w:rsid w:val="004918F7"/>
    <w:rsid w:val="00494677"/>
    <w:rsid w:val="004952E3"/>
    <w:rsid w:val="00496B77"/>
    <w:rsid w:val="004A0878"/>
    <w:rsid w:val="004A0923"/>
    <w:rsid w:val="004A1401"/>
    <w:rsid w:val="004A1CB0"/>
    <w:rsid w:val="004A29F8"/>
    <w:rsid w:val="004A4703"/>
    <w:rsid w:val="004A51ED"/>
    <w:rsid w:val="004A52FB"/>
    <w:rsid w:val="004A6756"/>
    <w:rsid w:val="004A7B7C"/>
    <w:rsid w:val="004B406C"/>
    <w:rsid w:val="004B692A"/>
    <w:rsid w:val="004C1A10"/>
    <w:rsid w:val="004C265F"/>
    <w:rsid w:val="004C54AC"/>
    <w:rsid w:val="004C798C"/>
    <w:rsid w:val="004D15F0"/>
    <w:rsid w:val="004D1EAE"/>
    <w:rsid w:val="004D581C"/>
    <w:rsid w:val="004D7D9A"/>
    <w:rsid w:val="004E0004"/>
    <w:rsid w:val="004E13E3"/>
    <w:rsid w:val="004E2EA5"/>
    <w:rsid w:val="004E36AF"/>
    <w:rsid w:val="004E4C19"/>
    <w:rsid w:val="004E7D61"/>
    <w:rsid w:val="004F0E99"/>
    <w:rsid w:val="004F22AE"/>
    <w:rsid w:val="004F3244"/>
    <w:rsid w:val="004F4DDA"/>
    <w:rsid w:val="004F539F"/>
    <w:rsid w:val="004F7C5F"/>
    <w:rsid w:val="00500474"/>
    <w:rsid w:val="005007B2"/>
    <w:rsid w:val="00507835"/>
    <w:rsid w:val="00510AC1"/>
    <w:rsid w:val="00511EBC"/>
    <w:rsid w:val="00512FDD"/>
    <w:rsid w:val="005134A5"/>
    <w:rsid w:val="00514858"/>
    <w:rsid w:val="00515C91"/>
    <w:rsid w:val="00517946"/>
    <w:rsid w:val="00521AEC"/>
    <w:rsid w:val="00522C40"/>
    <w:rsid w:val="00522C84"/>
    <w:rsid w:val="00523117"/>
    <w:rsid w:val="00524E83"/>
    <w:rsid w:val="005260AD"/>
    <w:rsid w:val="0052642B"/>
    <w:rsid w:val="00526516"/>
    <w:rsid w:val="00526742"/>
    <w:rsid w:val="0053092D"/>
    <w:rsid w:val="00530D48"/>
    <w:rsid w:val="00531A4B"/>
    <w:rsid w:val="00531F00"/>
    <w:rsid w:val="0053422C"/>
    <w:rsid w:val="00534A55"/>
    <w:rsid w:val="0053569C"/>
    <w:rsid w:val="0053625B"/>
    <w:rsid w:val="00537717"/>
    <w:rsid w:val="005401A6"/>
    <w:rsid w:val="00540BA4"/>
    <w:rsid w:val="00541180"/>
    <w:rsid w:val="00541442"/>
    <w:rsid w:val="00541AB4"/>
    <w:rsid w:val="005426A7"/>
    <w:rsid w:val="00542D6A"/>
    <w:rsid w:val="0054327F"/>
    <w:rsid w:val="005443BC"/>
    <w:rsid w:val="00544575"/>
    <w:rsid w:val="00544AD3"/>
    <w:rsid w:val="00546BE5"/>
    <w:rsid w:val="00547681"/>
    <w:rsid w:val="00547853"/>
    <w:rsid w:val="005517B1"/>
    <w:rsid w:val="00554570"/>
    <w:rsid w:val="00555485"/>
    <w:rsid w:val="005617EB"/>
    <w:rsid w:val="005618B9"/>
    <w:rsid w:val="0056200A"/>
    <w:rsid w:val="00563B35"/>
    <w:rsid w:val="00563E43"/>
    <w:rsid w:val="0056470C"/>
    <w:rsid w:val="00564816"/>
    <w:rsid w:val="00564E1E"/>
    <w:rsid w:val="00566122"/>
    <w:rsid w:val="0056677C"/>
    <w:rsid w:val="00566C76"/>
    <w:rsid w:val="00567565"/>
    <w:rsid w:val="005717B2"/>
    <w:rsid w:val="00571C74"/>
    <w:rsid w:val="00574E02"/>
    <w:rsid w:val="00575B1E"/>
    <w:rsid w:val="00580C11"/>
    <w:rsid w:val="00581FC7"/>
    <w:rsid w:val="00582F95"/>
    <w:rsid w:val="00584032"/>
    <w:rsid w:val="005841DD"/>
    <w:rsid w:val="00585277"/>
    <w:rsid w:val="00585E57"/>
    <w:rsid w:val="005910EC"/>
    <w:rsid w:val="005915E8"/>
    <w:rsid w:val="00593068"/>
    <w:rsid w:val="005A12D9"/>
    <w:rsid w:val="005A217C"/>
    <w:rsid w:val="005A2911"/>
    <w:rsid w:val="005A321E"/>
    <w:rsid w:val="005A43D9"/>
    <w:rsid w:val="005A488D"/>
    <w:rsid w:val="005A5D47"/>
    <w:rsid w:val="005A66C4"/>
    <w:rsid w:val="005A75AF"/>
    <w:rsid w:val="005A75ED"/>
    <w:rsid w:val="005B2262"/>
    <w:rsid w:val="005B28B0"/>
    <w:rsid w:val="005B4FFA"/>
    <w:rsid w:val="005B6E15"/>
    <w:rsid w:val="005C03D5"/>
    <w:rsid w:val="005C0490"/>
    <w:rsid w:val="005C1111"/>
    <w:rsid w:val="005C2670"/>
    <w:rsid w:val="005C35D6"/>
    <w:rsid w:val="005C4387"/>
    <w:rsid w:val="005C4A17"/>
    <w:rsid w:val="005C5316"/>
    <w:rsid w:val="005C547A"/>
    <w:rsid w:val="005C59FE"/>
    <w:rsid w:val="005C688B"/>
    <w:rsid w:val="005C7332"/>
    <w:rsid w:val="005C7CD9"/>
    <w:rsid w:val="005D35E1"/>
    <w:rsid w:val="005D3EE6"/>
    <w:rsid w:val="005D52E9"/>
    <w:rsid w:val="005D673A"/>
    <w:rsid w:val="005D6C8B"/>
    <w:rsid w:val="005D6F9B"/>
    <w:rsid w:val="005E09BD"/>
    <w:rsid w:val="005E0FCF"/>
    <w:rsid w:val="005E1411"/>
    <w:rsid w:val="005E4C04"/>
    <w:rsid w:val="005E6DB5"/>
    <w:rsid w:val="005F06C1"/>
    <w:rsid w:val="005F08F2"/>
    <w:rsid w:val="005F1E3A"/>
    <w:rsid w:val="005F2B84"/>
    <w:rsid w:val="005F3C03"/>
    <w:rsid w:val="005F4B0A"/>
    <w:rsid w:val="005F58E7"/>
    <w:rsid w:val="005F6DCC"/>
    <w:rsid w:val="005F7290"/>
    <w:rsid w:val="005F7F38"/>
    <w:rsid w:val="006000A9"/>
    <w:rsid w:val="006000BA"/>
    <w:rsid w:val="0060078E"/>
    <w:rsid w:val="00600E7B"/>
    <w:rsid w:val="00600F5F"/>
    <w:rsid w:val="0060236C"/>
    <w:rsid w:val="00603B9D"/>
    <w:rsid w:val="00610505"/>
    <w:rsid w:val="00610985"/>
    <w:rsid w:val="00610BB7"/>
    <w:rsid w:val="006111EF"/>
    <w:rsid w:val="0061216D"/>
    <w:rsid w:val="00613BB7"/>
    <w:rsid w:val="006152B3"/>
    <w:rsid w:val="00616D8E"/>
    <w:rsid w:val="00617714"/>
    <w:rsid w:val="00617CAF"/>
    <w:rsid w:val="0062051F"/>
    <w:rsid w:val="006206D8"/>
    <w:rsid w:val="00620BD3"/>
    <w:rsid w:val="0062380C"/>
    <w:rsid w:val="00623BFE"/>
    <w:rsid w:val="00623DE1"/>
    <w:rsid w:val="00624DB8"/>
    <w:rsid w:val="0062548D"/>
    <w:rsid w:val="00625FB9"/>
    <w:rsid w:val="006271F1"/>
    <w:rsid w:val="00630B1E"/>
    <w:rsid w:val="006311DC"/>
    <w:rsid w:val="006311EB"/>
    <w:rsid w:val="006317E9"/>
    <w:rsid w:val="00632065"/>
    <w:rsid w:val="006322EE"/>
    <w:rsid w:val="00632AA7"/>
    <w:rsid w:val="00634FB1"/>
    <w:rsid w:val="006358BD"/>
    <w:rsid w:val="006371C2"/>
    <w:rsid w:val="0064177F"/>
    <w:rsid w:val="00641E76"/>
    <w:rsid w:val="00641F44"/>
    <w:rsid w:val="0064369D"/>
    <w:rsid w:val="006473CA"/>
    <w:rsid w:val="00650A2A"/>
    <w:rsid w:val="00650EA7"/>
    <w:rsid w:val="00651DD3"/>
    <w:rsid w:val="00651F14"/>
    <w:rsid w:val="00652426"/>
    <w:rsid w:val="0065403C"/>
    <w:rsid w:val="00655199"/>
    <w:rsid w:val="00655B6D"/>
    <w:rsid w:val="00657706"/>
    <w:rsid w:val="00663A5A"/>
    <w:rsid w:val="0066437B"/>
    <w:rsid w:val="00664A7D"/>
    <w:rsid w:val="006651D6"/>
    <w:rsid w:val="00667147"/>
    <w:rsid w:val="00667351"/>
    <w:rsid w:val="00667F47"/>
    <w:rsid w:val="00670351"/>
    <w:rsid w:val="00671612"/>
    <w:rsid w:val="0067251D"/>
    <w:rsid w:val="00673AD8"/>
    <w:rsid w:val="00674118"/>
    <w:rsid w:val="006760C0"/>
    <w:rsid w:val="006806B2"/>
    <w:rsid w:val="0068142E"/>
    <w:rsid w:val="00682C2D"/>
    <w:rsid w:val="006839F6"/>
    <w:rsid w:val="006840E4"/>
    <w:rsid w:val="00684266"/>
    <w:rsid w:val="00685654"/>
    <w:rsid w:val="00692724"/>
    <w:rsid w:val="006927C8"/>
    <w:rsid w:val="00692F80"/>
    <w:rsid w:val="006956A2"/>
    <w:rsid w:val="006959C8"/>
    <w:rsid w:val="00697EE3"/>
    <w:rsid w:val="006A0195"/>
    <w:rsid w:val="006A038E"/>
    <w:rsid w:val="006A1225"/>
    <w:rsid w:val="006A23F3"/>
    <w:rsid w:val="006A2B3A"/>
    <w:rsid w:val="006A31A3"/>
    <w:rsid w:val="006A470B"/>
    <w:rsid w:val="006A6BF5"/>
    <w:rsid w:val="006B195F"/>
    <w:rsid w:val="006B1F6B"/>
    <w:rsid w:val="006B1F83"/>
    <w:rsid w:val="006B3E46"/>
    <w:rsid w:val="006B4319"/>
    <w:rsid w:val="006B46B6"/>
    <w:rsid w:val="006C10DD"/>
    <w:rsid w:val="006C1A1F"/>
    <w:rsid w:val="006C264D"/>
    <w:rsid w:val="006C3B17"/>
    <w:rsid w:val="006C413B"/>
    <w:rsid w:val="006C6CC9"/>
    <w:rsid w:val="006D1653"/>
    <w:rsid w:val="006D1E5B"/>
    <w:rsid w:val="006D33AF"/>
    <w:rsid w:val="006D39BE"/>
    <w:rsid w:val="006D3F16"/>
    <w:rsid w:val="006D483B"/>
    <w:rsid w:val="006D6587"/>
    <w:rsid w:val="006E11A8"/>
    <w:rsid w:val="006E257E"/>
    <w:rsid w:val="006E344A"/>
    <w:rsid w:val="006E4802"/>
    <w:rsid w:val="006E5E23"/>
    <w:rsid w:val="006F0A4D"/>
    <w:rsid w:val="006F7CAF"/>
    <w:rsid w:val="00700519"/>
    <w:rsid w:val="00703408"/>
    <w:rsid w:val="00706421"/>
    <w:rsid w:val="007135DB"/>
    <w:rsid w:val="00713E4C"/>
    <w:rsid w:val="00713E93"/>
    <w:rsid w:val="00714752"/>
    <w:rsid w:val="00714BE1"/>
    <w:rsid w:val="00716C16"/>
    <w:rsid w:val="00717C90"/>
    <w:rsid w:val="00722BDC"/>
    <w:rsid w:val="0072395D"/>
    <w:rsid w:val="00725056"/>
    <w:rsid w:val="00725209"/>
    <w:rsid w:val="00726359"/>
    <w:rsid w:val="00726C88"/>
    <w:rsid w:val="00726CBC"/>
    <w:rsid w:val="00731AA5"/>
    <w:rsid w:val="00731AAE"/>
    <w:rsid w:val="00733225"/>
    <w:rsid w:val="00733B7E"/>
    <w:rsid w:val="00733DAC"/>
    <w:rsid w:val="0073483B"/>
    <w:rsid w:val="007356A5"/>
    <w:rsid w:val="007359F6"/>
    <w:rsid w:val="00737B03"/>
    <w:rsid w:val="0074056F"/>
    <w:rsid w:val="00741BE8"/>
    <w:rsid w:val="00743128"/>
    <w:rsid w:val="00743564"/>
    <w:rsid w:val="0074443C"/>
    <w:rsid w:val="00745577"/>
    <w:rsid w:val="00747772"/>
    <w:rsid w:val="00750292"/>
    <w:rsid w:val="007502A0"/>
    <w:rsid w:val="007502B4"/>
    <w:rsid w:val="00750E98"/>
    <w:rsid w:val="00751A32"/>
    <w:rsid w:val="00753D2C"/>
    <w:rsid w:val="00753D7E"/>
    <w:rsid w:val="007574F6"/>
    <w:rsid w:val="00757FB9"/>
    <w:rsid w:val="00762E1E"/>
    <w:rsid w:val="007633FC"/>
    <w:rsid w:val="00764CCB"/>
    <w:rsid w:val="00772558"/>
    <w:rsid w:val="00773C52"/>
    <w:rsid w:val="00773D13"/>
    <w:rsid w:val="00775E2B"/>
    <w:rsid w:val="00776A54"/>
    <w:rsid w:val="007775AC"/>
    <w:rsid w:val="007808B8"/>
    <w:rsid w:val="00781174"/>
    <w:rsid w:val="0078334C"/>
    <w:rsid w:val="007837F2"/>
    <w:rsid w:val="00783FCC"/>
    <w:rsid w:val="00784ED4"/>
    <w:rsid w:val="00785417"/>
    <w:rsid w:val="00786D3D"/>
    <w:rsid w:val="0079107C"/>
    <w:rsid w:val="00791DBE"/>
    <w:rsid w:val="00792045"/>
    <w:rsid w:val="00793946"/>
    <w:rsid w:val="00793B3B"/>
    <w:rsid w:val="00796C60"/>
    <w:rsid w:val="007972AB"/>
    <w:rsid w:val="007A0793"/>
    <w:rsid w:val="007A1F80"/>
    <w:rsid w:val="007A2C7D"/>
    <w:rsid w:val="007A5E45"/>
    <w:rsid w:val="007A6615"/>
    <w:rsid w:val="007A7A49"/>
    <w:rsid w:val="007A7CFB"/>
    <w:rsid w:val="007B199C"/>
    <w:rsid w:val="007B4FAF"/>
    <w:rsid w:val="007B5139"/>
    <w:rsid w:val="007B55D7"/>
    <w:rsid w:val="007B653E"/>
    <w:rsid w:val="007B7991"/>
    <w:rsid w:val="007B946E"/>
    <w:rsid w:val="007C0A6B"/>
    <w:rsid w:val="007C0DA3"/>
    <w:rsid w:val="007C216E"/>
    <w:rsid w:val="007C2B79"/>
    <w:rsid w:val="007C387A"/>
    <w:rsid w:val="007C4208"/>
    <w:rsid w:val="007C44CE"/>
    <w:rsid w:val="007C6210"/>
    <w:rsid w:val="007C6D4F"/>
    <w:rsid w:val="007C72D0"/>
    <w:rsid w:val="007D1F46"/>
    <w:rsid w:val="007D5DC4"/>
    <w:rsid w:val="007D5F83"/>
    <w:rsid w:val="007D636A"/>
    <w:rsid w:val="007D6499"/>
    <w:rsid w:val="007D7967"/>
    <w:rsid w:val="007D7AED"/>
    <w:rsid w:val="007E20BA"/>
    <w:rsid w:val="007E4866"/>
    <w:rsid w:val="007E4EA8"/>
    <w:rsid w:val="007E5215"/>
    <w:rsid w:val="007E606F"/>
    <w:rsid w:val="007F0BDD"/>
    <w:rsid w:val="007F126F"/>
    <w:rsid w:val="007F242A"/>
    <w:rsid w:val="007F3184"/>
    <w:rsid w:val="007F41A8"/>
    <w:rsid w:val="007F4B90"/>
    <w:rsid w:val="007F59BF"/>
    <w:rsid w:val="007F671E"/>
    <w:rsid w:val="007F674F"/>
    <w:rsid w:val="00806243"/>
    <w:rsid w:val="0080719B"/>
    <w:rsid w:val="008071EC"/>
    <w:rsid w:val="00807317"/>
    <w:rsid w:val="00810854"/>
    <w:rsid w:val="0081211E"/>
    <w:rsid w:val="00813C97"/>
    <w:rsid w:val="00814ADD"/>
    <w:rsid w:val="00820ADA"/>
    <w:rsid w:val="00821327"/>
    <w:rsid w:val="00821587"/>
    <w:rsid w:val="00822089"/>
    <w:rsid w:val="00823205"/>
    <w:rsid w:val="00823A24"/>
    <w:rsid w:val="00825727"/>
    <w:rsid w:val="00826B33"/>
    <w:rsid w:val="00826D36"/>
    <w:rsid w:val="00827BFE"/>
    <w:rsid w:val="00827C25"/>
    <w:rsid w:val="00830C27"/>
    <w:rsid w:val="00831C7B"/>
    <w:rsid w:val="0083380C"/>
    <w:rsid w:val="00834217"/>
    <w:rsid w:val="00834B94"/>
    <w:rsid w:val="00840028"/>
    <w:rsid w:val="00840AF0"/>
    <w:rsid w:val="00841D7B"/>
    <w:rsid w:val="0084245C"/>
    <w:rsid w:val="00843062"/>
    <w:rsid w:val="00843428"/>
    <w:rsid w:val="0084459F"/>
    <w:rsid w:val="0084594F"/>
    <w:rsid w:val="00846FBA"/>
    <w:rsid w:val="00847ECE"/>
    <w:rsid w:val="00851CE3"/>
    <w:rsid w:val="00852032"/>
    <w:rsid w:val="00853BAB"/>
    <w:rsid w:val="00853D7C"/>
    <w:rsid w:val="0085466B"/>
    <w:rsid w:val="0085695D"/>
    <w:rsid w:val="00856E7F"/>
    <w:rsid w:val="0085723F"/>
    <w:rsid w:val="0085786B"/>
    <w:rsid w:val="0085790B"/>
    <w:rsid w:val="008632A3"/>
    <w:rsid w:val="00863466"/>
    <w:rsid w:val="0086584E"/>
    <w:rsid w:val="00870B3C"/>
    <w:rsid w:val="0087107C"/>
    <w:rsid w:val="008711E9"/>
    <w:rsid w:val="00872331"/>
    <w:rsid w:val="0087234F"/>
    <w:rsid w:val="00872A6B"/>
    <w:rsid w:val="00875655"/>
    <w:rsid w:val="00875777"/>
    <w:rsid w:val="008766B4"/>
    <w:rsid w:val="008776C4"/>
    <w:rsid w:val="008810C8"/>
    <w:rsid w:val="008819C2"/>
    <w:rsid w:val="00882AB8"/>
    <w:rsid w:val="0088427D"/>
    <w:rsid w:val="00884987"/>
    <w:rsid w:val="00885881"/>
    <w:rsid w:val="00886423"/>
    <w:rsid w:val="00886CA4"/>
    <w:rsid w:val="00886E2A"/>
    <w:rsid w:val="0089208F"/>
    <w:rsid w:val="0089334A"/>
    <w:rsid w:val="00894318"/>
    <w:rsid w:val="00894832"/>
    <w:rsid w:val="00894C07"/>
    <w:rsid w:val="008964D9"/>
    <w:rsid w:val="00896928"/>
    <w:rsid w:val="008A0752"/>
    <w:rsid w:val="008A0978"/>
    <w:rsid w:val="008A2D8A"/>
    <w:rsid w:val="008A585A"/>
    <w:rsid w:val="008A58B8"/>
    <w:rsid w:val="008A592D"/>
    <w:rsid w:val="008A751F"/>
    <w:rsid w:val="008A7B23"/>
    <w:rsid w:val="008B0088"/>
    <w:rsid w:val="008B0584"/>
    <w:rsid w:val="008B16B6"/>
    <w:rsid w:val="008B1C4A"/>
    <w:rsid w:val="008B239B"/>
    <w:rsid w:val="008B4256"/>
    <w:rsid w:val="008B443E"/>
    <w:rsid w:val="008B5945"/>
    <w:rsid w:val="008B5946"/>
    <w:rsid w:val="008B606D"/>
    <w:rsid w:val="008C03BE"/>
    <w:rsid w:val="008C1472"/>
    <w:rsid w:val="008C1477"/>
    <w:rsid w:val="008C149D"/>
    <w:rsid w:val="008C2E9B"/>
    <w:rsid w:val="008C3315"/>
    <w:rsid w:val="008C757A"/>
    <w:rsid w:val="008D0C93"/>
    <w:rsid w:val="008D3A1D"/>
    <w:rsid w:val="008D53A9"/>
    <w:rsid w:val="008D5761"/>
    <w:rsid w:val="008D6010"/>
    <w:rsid w:val="008D6351"/>
    <w:rsid w:val="008E0296"/>
    <w:rsid w:val="008E07AA"/>
    <w:rsid w:val="008E0A21"/>
    <w:rsid w:val="008E2DCC"/>
    <w:rsid w:val="008E35FF"/>
    <w:rsid w:val="008E38B5"/>
    <w:rsid w:val="008E4975"/>
    <w:rsid w:val="008E6A3B"/>
    <w:rsid w:val="008F0A6D"/>
    <w:rsid w:val="008F0E39"/>
    <w:rsid w:val="008F406B"/>
    <w:rsid w:val="008F56F3"/>
    <w:rsid w:val="008F705E"/>
    <w:rsid w:val="00900C66"/>
    <w:rsid w:val="00901333"/>
    <w:rsid w:val="00901E43"/>
    <w:rsid w:val="009023A3"/>
    <w:rsid w:val="00902AC8"/>
    <w:rsid w:val="00902D63"/>
    <w:rsid w:val="00903298"/>
    <w:rsid w:val="00903C70"/>
    <w:rsid w:val="00907076"/>
    <w:rsid w:val="009079AD"/>
    <w:rsid w:val="00910443"/>
    <w:rsid w:val="009106DE"/>
    <w:rsid w:val="00910799"/>
    <w:rsid w:val="00912789"/>
    <w:rsid w:val="00915482"/>
    <w:rsid w:val="00915998"/>
    <w:rsid w:val="009210CD"/>
    <w:rsid w:val="0092132C"/>
    <w:rsid w:val="00923680"/>
    <w:rsid w:val="00924C95"/>
    <w:rsid w:val="0092547E"/>
    <w:rsid w:val="00930CF8"/>
    <w:rsid w:val="009338BE"/>
    <w:rsid w:val="0093400F"/>
    <w:rsid w:val="009365C9"/>
    <w:rsid w:val="00937218"/>
    <w:rsid w:val="00943D41"/>
    <w:rsid w:val="009457B2"/>
    <w:rsid w:val="00945E43"/>
    <w:rsid w:val="00950ACD"/>
    <w:rsid w:val="009518AC"/>
    <w:rsid w:val="00954DF0"/>
    <w:rsid w:val="00955AFD"/>
    <w:rsid w:val="0095730F"/>
    <w:rsid w:val="00960566"/>
    <w:rsid w:val="009609E7"/>
    <w:rsid w:val="00961A39"/>
    <w:rsid w:val="009626CA"/>
    <w:rsid w:val="00963AF7"/>
    <w:rsid w:val="009648DA"/>
    <w:rsid w:val="00965838"/>
    <w:rsid w:val="00970692"/>
    <w:rsid w:val="009747CC"/>
    <w:rsid w:val="00974F1E"/>
    <w:rsid w:val="00975764"/>
    <w:rsid w:val="0097622F"/>
    <w:rsid w:val="009762EA"/>
    <w:rsid w:val="009776D0"/>
    <w:rsid w:val="009777F6"/>
    <w:rsid w:val="009809E1"/>
    <w:rsid w:val="00983947"/>
    <w:rsid w:val="00983C80"/>
    <w:rsid w:val="009849DF"/>
    <w:rsid w:val="00985B4F"/>
    <w:rsid w:val="00986BB9"/>
    <w:rsid w:val="00987B39"/>
    <w:rsid w:val="00987C2F"/>
    <w:rsid w:val="00987FAE"/>
    <w:rsid w:val="009909FE"/>
    <w:rsid w:val="00991074"/>
    <w:rsid w:val="009925FA"/>
    <w:rsid w:val="009936A8"/>
    <w:rsid w:val="00996158"/>
    <w:rsid w:val="009973E3"/>
    <w:rsid w:val="009A08E7"/>
    <w:rsid w:val="009A218D"/>
    <w:rsid w:val="009A23B6"/>
    <w:rsid w:val="009A28B1"/>
    <w:rsid w:val="009A292F"/>
    <w:rsid w:val="009A328C"/>
    <w:rsid w:val="009A3310"/>
    <w:rsid w:val="009A3A34"/>
    <w:rsid w:val="009A669B"/>
    <w:rsid w:val="009A6B5E"/>
    <w:rsid w:val="009A77AB"/>
    <w:rsid w:val="009B0DA7"/>
    <w:rsid w:val="009B2231"/>
    <w:rsid w:val="009B4D64"/>
    <w:rsid w:val="009B5D9C"/>
    <w:rsid w:val="009B5E32"/>
    <w:rsid w:val="009B6370"/>
    <w:rsid w:val="009B66BD"/>
    <w:rsid w:val="009B6AA0"/>
    <w:rsid w:val="009B6C15"/>
    <w:rsid w:val="009C0B4E"/>
    <w:rsid w:val="009C260A"/>
    <w:rsid w:val="009C2BBE"/>
    <w:rsid w:val="009C3797"/>
    <w:rsid w:val="009C4675"/>
    <w:rsid w:val="009D0FBF"/>
    <w:rsid w:val="009D13BB"/>
    <w:rsid w:val="009D18BE"/>
    <w:rsid w:val="009D4734"/>
    <w:rsid w:val="009E0503"/>
    <w:rsid w:val="009E13BF"/>
    <w:rsid w:val="009E1745"/>
    <w:rsid w:val="009E2D2F"/>
    <w:rsid w:val="009E389B"/>
    <w:rsid w:val="009E3E2C"/>
    <w:rsid w:val="009E4298"/>
    <w:rsid w:val="009E4E8F"/>
    <w:rsid w:val="009E63B2"/>
    <w:rsid w:val="009F0BAC"/>
    <w:rsid w:val="009F0D00"/>
    <w:rsid w:val="009F2E94"/>
    <w:rsid w:val="009F48EB"/>
    <w:rsid w:val="009F5CA5"/>
    <w:rsid w:val="009F6602"/>
    <w:rsid w:val="00A007C9"/>
    <w:rsid w:val="00A065AF"/>
    <w:rsid w:val="00A10FB1"/>
    <w:rsid w:val="00A132F9"/>
    <w:rsid w:val="00A13A67"/>
    <w:rsid w:val="00A15B42"/>
    <w:rsid w:val="00A16528"/>
    <w:rsid w:val="00A172A8"/>
    <w:rsid w:val="00A207FD"/>
    <w:rsid w:val="00A20BCE"/>
    <w:rsid w:val="00A21964"/>
    <w:rsid w:val="00A224FD"/>
    <w:rsid w:val="00A244F9"/>
    <w:rsid w:val="00A24779"/>
    <w:rsid w:val="00A247C0"/>
    <w:rsid w:val="00A25E85"/>
    <w:rsid w:val="00A31ACD"/>
    <w:rsid w:val="00A34B08"/>
    <w:rsid w:val="00A34DCF"/>
    <w:rsid w:val="00A37850"/>
    <w:rsid w:val="00A41168"/>
    <w:rsid w:val="00A4322A"/>
    <w:rsid w:val="00A46D08"/>
    <w:rsid w:val="00A46DC5"/>
    <w:rsid w:val="00A47177"/>
    <w:rsid w:val="00A5094A"/>
    <w:rsid w:val="00A5189A"/>
    <w:rsid w:val="00A52D45"/>
    <w:rsid w:val="00A5429D"/>
    <w:rsid w:val="00A5431E"/>
    <w:rsid w:val="00A543BA"/>
    <w:rsid w:val="00A5576A"/>
    <w:rsid w:val="00A557A0"/>
    <w:rsid w:val="00A57DED"/>
    <w:rsid w:val="00A617DA"/>
    <w:rsid w:val="00A619E7"/>
    <w:rsid w:val="00A62600"/>
    <w:rsid w:val="00A63FA6"/>
    <w:rsid w:val="00A67957"/>
    <w:rsid w:val="00A67FCC"/>
    <w:rsid w:val="00A7662A"/>
    <w:rsid w:val="00A76CDD"/>
    <w:rsid w:val="00A76FEF"/>
    <w:rsid w:val="00A7757D"/>
    <w:rsid w:val="00A77EEE"/>
    <w:rsid w:val="00A810B1"/>
    <w:rsid w:val="00A828CA"/>
    <w:rsid w:val="00A82FB6"/>
    <w:rsid w:val="00A84AFD"/>
    <w:rsid w:val="00A87153"/>
    <w:rsid w:val="00A911BA"/>
    <w:rsid w:val="00A94330"/>
    <w:rsid w:val="00A95A89"/>
    <w:rsid w:val="00A977B9"/>
    <w:rsid w:val="00A97AF0"/>
    <w:rsid w:val="00AA2722"/>
    <w:rsid w:val="00AA2991"/>
    <w:rsid w:val="00AA2CD1"/>
    <w:rsid w:val="00AA4422"/>
    <w:rsid w:val="00AA66C8"/>
    <w:rsid w:val="00AA6B52"/>
    <w:rsid w:val="00AA7849"/>
    <w:rsid w:val="00AB10F6"/>
    <w:rsid w:val="00AB1476"/>
    <w:rsid w:val="00AB1C9B"/>
    <w:rsid w:val="00AB2AF5"/>
    <w:rsid w:val="00AB3510"/>
    <w:rsid w:val="00AC1F8A"/>
    <w:rsid w:val="00AC3E22"/>
    <w:rsid w:val="00AC6B6F"/>
    <w:rsid w:val="00AC794B"/>
    <w:rsid w:val="00AC7DB2"/>
    <w:rsid w:val="00AD00B1"/>
    <w:rsid w:val="00AD1D35"/>
    <w:rsid w:val="00AD2E7F"/>
    <w:rsid w:val="00AD394F"/>
    <w:rsid w:val="00AD65FD"/>
    <w:rsid w:val="00AD6E41"/>
    <w:rsid w:val="00AD7074"/>
    <w:rsid w:val="00AE26BC"/>
    <w:rsid w:val="00AE4A2A"/>
    <w:rsid w:val="00AF1C4B"/>
    <w:rsid w:val="00AF22B0"/>
    <w:rsid w:val="00AF2A97"/>
    <w:rsid w:val="00AF38A1"/>
    <w:rsid w:val="00AF4483"/>
    <w:rsid w:val="00B0111D"/>
    <w:rsid w:val="00B01398"/>
    <w:rsid w:val="00B0271A"/>
    <w:rsid w:val="00B034D5"/>
    <w:rsid w:val="00B05AF7"/>
    <w:rsid w:val="00B05D5E"/>
    <w:rsid w:val="00B060B0"/>
    <w:rsid w:val="00B06102"/>
    <w:rsid w:val="00B06B66"/>
    <w:rsid w:val="00B07C14"/>
    <w:rsid w:val="00B1099F"/>
    <w:rsid w:val="00B13081"/>
    <w:rsid w:val="00B164AC"/>
    <w:rsid w:val="00B1798A"/>
    <w:rsid w:val="00B17CEE"/>
    <w:rsid w:val="00B22FAC"/>
    <w:rsid w:val="00B23879"/>
    <w:rsid w:val="00B24853"/>
    <w:rsid w:val="00B25D09"/>
    <w:rsid w:val="00B264F7"/>
    <w:rsid w:val="00B32C8D"/>
    <w:rsid w:val="00B33116"/>
    <w:rsid w:val="00B33589"/>
    <w:rsid w:val="00B3468E"/>
    <w:rsid w:val="00B3547B"/>
    <w:rsid w:val="00B362CA"/>
    <w:rsid w:val="00B37B7D"/>
    <w:rsid w:val="00B421B6"/>
    <w:rsid w:val="00B432ED"/>
    <w:rsid w:val="00B448ED"/>
    <w:rsid w:val="00B4542F"/>
    <w:rsid w:val="00B46AB9"/>
    <w:rsid w:val="00B47909"/>
    <w:rsid w:val="00B50355"/>
    <w:rsid w:val="00B534AF"/>
    <w:rsid w:val="00B54A17"/>
    <w:rsid w:val="00B556FD"/>
    <w:rsid w:val="00B56E7E"/>
    <w:rsid w:val="00B609BD"/>
    <w:rsid w:val="00B62A07"/>
    <w:rsid w:val="00B639E0"/>
    <w:rsid w:val="00B6414D"/>
    <w:rsid w:val="00B64D03"/>
    <w:rsid w:val="00B65AEC"/>
    <w:rsid w:val="00B6603C"/>
    <w:rsid w:val="00B66B69"/>
    <w:rsid w:val="00B67F8A"/>
    <w:rsid w:val="00B712DE"/>
    <w:rsid w:val="00B71DEF"/>
    <w:rsid w:val="00B73B39"/>
    <w:rsid w:val="00B7437E"/>
    <w:rsid w:val="00B7566B"/>
    <w:rsid w:val="00B774B5"/>
    <w:rsid w:val="00B8026B"/>
    <w:rsid w:val="00B85D91"/>
    <w:rsid w:val="00B85F60"/>
    <w:rsid w:val="00B866FB"/>
    <w:rsid w:val="00B878FD"/>
    <w:rsid w:val="00B87A0C"/>
    <w:rsid w:val="00B9070E"/>
    <w:rsid w:val="00B93E3A"/>
    <w:rsid w:val="00B9403A"/>
    <w:rsid w:val="00B94CAB"/>
    <w:rsid w:val="00B94D4B"/>
    <w:rsid w:val="00B95414"/>
    <w:rsid w:val="00B963D2"/>
    <w:rsid w:val="00B96ED0"/>
    <w:rsid w:val="00B96F12"/>
    <w:rsid w:val="00B97875"/>
    <w:rsid w:val="00B97FCE"/>
    <w:rsid w:val="00BA0055"/>
    <w:rsid w:val="00BA041C"/>
    <w:rsid w:val="00BA594E"/>
    <w:rsid w:val="00BA7BDD"/>
    <w:rsid w:val="00BB0144"/>
    <w:rsid w:val="00BB09C9"/>
    <w:rsid w:val="00BB2E96"/>
    <w:rsid w:val="00BB34B7"/>
    <w:rsid w:val="00BB4B04"/>
    <w:rsid w:val="00BB53F4"/>
    <w:rsid w:val="00BB5F0B"/>
    <w:rsid w:val="00BB6A9D"/>
    <w:rsid w:val="00BB70D9"/>
    <w:rsid w:val="00BB78A6"/>
    <w:rsid w:val="00BB7F52"/>
    <w:rsid w:val="00BC0B5F"/>
    <w:rsid w:val="00BC1873"/>
    <w:rsid w:val="00BC23F3"/>
    <w:rsid w:val="00BC29BE"/>
    <w:rsid w:val="00BC300E"/>
    <w:rsid w:val="00BC3959"/>
    <w:rsid w:val="00BC3DF0"/>
    <w:rsid w:val="00BC4744"/>
    <w:rsid w:val="00BC5193"/>
    <w:rsid w:val="00BC5B6F"/>
    <w:rsid w:val="00BC5CC7"/>
    <w:rsid w:val="00BC6946"/>
    <w:rsid w:val="00BD1A5E"/>
    <w:rsid w:val="00BD2CDD"/>
    <w:rsid w:val="00BD2FC4"/>
    <w:rsid w:val="00BD41F9"/>
    <w:rsid w:val="00BD55AE"/>
    <w:rsid w:val="00BE192B"/>
    <w:rsid w:val="00BE47BB"/>
    <w:rsid w:val="00BE598B"/>
    <w:rsid w:val="00BF2193"/>
    <w:rsid w:val="00BF52B4"/>
    <w:rsid w:val="00BF5776"/>
    <w:rsid w:val="00BF6058"/>
    <w:rsid w:val="00BF6185"/>
    <w:rsid w:val="00C033FA"/>
    <w:rsid w:val="00C03D43"/>
    <w:rsid w:val="00C0545F"/>
    <w:rsid w:val="00C06CB3"/>
    <w:rsid w:val="00C1122D"/>
    <w:rsid w:val="00C14665"/>
    <w:rsid w:val="00C14CA4"/>
    <w:rsid w:val="00C15E54"/>
    <w:rsid w:val="00C16048"/>
    <w:rsid w:val="00C163B2"/>
    <w:rsid w:val="00C20729"/>
    <w:rsid w:val="00C21114"/>
    <w:rsid w:val="00C240D4"/>
    <w:rsid w:val="00C25F81"/>
    <w:rsid w:val="00C26161"/>
    <w:rsid w:val="00C31FDC"/>
    <w:rsid w:val="00C3332B"/>
    <w:rsid w:val="00C339E7"/>
    <w:rsid w:val="00C33D49"/>
    <w:rsid w:val="00C3484E"/>
    <w:rsid w:val="00C3502C"/>
    <w:rsid w:val="00C3543A"/>
    <w:rsid w:val="00C35530"/>
    <w:rsid w:val="00C372D6"/>
    <w:rsid w:val="00C409AA"/>
    <w:rsid w:val="00C40DDD"/>
    <w:rsid w:val="00C4244F"/>
    <w:rsid w:val="00C42C9B"/>
    <w:rsid w:val="00C42CC3"/>
    <w:rsid w:val="00C42F8D"/>
    <w:rsid w:val="00C436D2"/>
    <w:rsid w:val="00C47278"/>
    <w:rsid w:val="00C4784B"/>
    <w:rsid w:val="00C50F8E"/>
    <w:rsid w:val="00C51F82"/>
    <w:rsid w:val="00C53050"/>
    <w:rsid w:val="00C55709"/>
    <w:rsid w:val="00C55CA2"/>
    <w:rsid w:val="00C56058"/>
    <w:rsid w:val="00C5680F"/>
    <w:rsid w:val="00C56C9B"/>
    <w:rsid w:val="00C56EF8"/>
    <w:rsid w:val="00C577D2"/>
    <w:rsid w:val="00C57A26"/>
    <w:rsid w:val="00C60533"/>
    <w:rsid w:val="00C6151B"/>
    <w:rsid w:val="00C64E7A"/>
    <w:rsid w:val="00C65553"/>
    <w:rsid w:val="00C656AA"/>
    <w:rsid w:val="00C67FD2"/>
    <w:rsid w:val="00C7023F"/>
    <w:rsid w:val="00C70939"/>
    <w:rsid w:val="00C70FC6"/>
    <w:rsid w:val="00C719EB"/>
    <w:rsid w:val="00C73DBE"/>
    <w:rsid w:val="00C74BF1"/>
    <w:rsid w:val="00C8002D"/>
    <w:rsid w:val="00C837BE"/>
    <w:rsid w:val="00C83AE1"/>
    <w:rsid w:val="00C8568C"/>
    <w:rsid w:val="00C85B46"/>
    <w:rsid w:val="00C876B7"/>
    <w:rsid w:val="00C90FC4"/>
    <w:rsid w:val="00C917BB"/>
    <w:rsid w:val="00C920F0"/>
    <w:rsid w:val="00C939D0"/>
    <w:rsid w:val="00C96754"/>
    <w:rsid w:val="00C972CF"/>
    <w:rsid w:val="00C97952"/>
    <w:rsid w:val="00CA0F56"/>
    <w:rsid w:val="00CA12D3"/>
    <w:rsid w:val="00CA272E"/>
    <w:rsid w:val="00CA41FC"/>
    <w:rsid w:val="00CA4754"/>
    <w:rsid w:val="00CA6ED0"/>
    <w:rsid w:val="00CA715A"/>
    <w:rsid w:val="00CA7AD0"/>
    <w:rsid w:val="00CB10CE"/>
    <w:rsid w:val="00CB33FB"/>
    <w:rsid w:val="00CB3F82"/>
    <w:rsid w:val="00CB474B"/>
    <w:rsid w:val="00CC199D"/>
    <w:rsid w:val="00CC2E92"/>
    <w:rsid w:val="00CC5432"/>
    <w:rsid w:val="00CC61D8"/>
    <w:rsid w:val="00CC6CD4"/>
    <w:rsid w:val="00CD0A0E"/>
    <w:rsid w:val="00CD1181"/>
    <w:rsid w:val="00CD1377"/>
    <w:rsid w:val="00CD1D91"/>
    <w:rsid w:val="00CD208C"/>
    <w:rsid w:val="00CD36C2"/>
    <w:rsid w:val="00CD459A"/>
    <w:rsid w:val="00CD5945"/>
    <w:rsid w:val="00CD6F6B"/>
    <w:rsid w:val="00CE1ECA"/>
    <w:rsid w:val="00CE2F0E"/>
    <w:rsid w:val="00CE32F7"/>
    <w:rsid w:val="00CE3990"/>
    <w:rsid w:val="00CE6D61"/>
    <w:rsid w:val="00CE7986"/>
    <w:rsid w:val="00CF1FC6"/>
    <w:rsid w:val="00CF2B32"/>
    <w:rsid w:val="00CF3916"/>
    <w:rsid w:val="00CF6AA9"/>
    <w:rsid w:val="00D0077D"/>
    <w:rsid w:val="00D0388A"/>
    <w:rsid w:val="00D03A2F"/>
    <w:rsid w:val="00D043FC"/>
    <w:rsid w:val="00D06353"/>
    <w:rsid w:val="00D06534"/>
    <w:rsid w:val="00D07DD8"/>
    <w:rsid w:val="00D10CC4"/>
    <w:rsid w:val="00D10CCA"/>
    <w:rsid w:val="00D11059"/>
    <w:rsid w:val="00D1170C"/>
    <w:rsid w:val="00D129F5"/>
    <w:rsid w:val="00D132E2"/>
    <w:rsid w:val="00D13BA9"/>
    <w:rsid w:val="00D1645E"/>
    <w:rsid w:val="00D17158"/>
    <w:rsid w:val="00D2058A"/>
    <w:rsid w:val="00D206F2"/>
    <w:rsid w:val="00D25024"/>
    <w:rsid w:val="00D26028"/>
    <w:rsid w:val="00D27D90"/>
    <w:rsid w:val="00D27DC3"/>
    <w:rsid w:val="00D30FE1"/>
    <w:rsid w:val="00D31E12"/>
    <w:rsid w:val="00D34199"/>
    <w:rsid w:val="00D344D0"/>
    <w:rsid w:val="00D344DD"/>
    <w:rsid w:val="00D34E87"/>
    <w:rsid w:val="00D35337"/>
    <w:rsid w:val="00D35B3E"/>
    <w:rsid w:val="00D36080"/>
    <w:rsid w:val="00D37D4B"/>
    <w:rsid w:val="00D37DF8"/>
    <w:rsid w:val="00D40D19"/>
    <w:rsid w:val="00D41257"/>
    <w:rsid w:val="00D41BC0"/>
    <w:rsid w:val="00D45B3E"/>
    <w:rsid w:val="00D47CCA"/>
    <w:rsid w:val="00D507C5"/>
    <w:rsid w:val="00D50AEA"/>
    <w:rsid w:val="00D52812"/>
    <w:rsid w:val="00D52AFA"/>
    <w:rsid w:val="00D52D93"/>
    <w:rsid w:val="00D5432B"/>
    <w:rsid w:val="00D60420"/>
    <w:rsid w:val="00D608A4"/>
    <w:rsid w:val="00D610DA"/>
    <w:rsid w:val="00D61691"/>
    <w:rsid w:val="00D622D7"/>
    <w:rsid w:val="00D648AB"/>
    <w:rsid w:val="00D661A0"/>
    <w:rsid w:val="00D662F4"/>
    <w:rsid w:val="00D6734C"/>
    <w:rsid w:val="00D7393C"/>
    <w:rsid w:val="00D74ABD"/>
    <w:rsid w:val="00D77716"/>
    <w:rsid w:val="00D77FF4"/>
    <w:rsid w:val="00D80175"/>
    <w:rsid w:val="00D80713"/>
    <w:rsid w:val="00D81707"/>
    <w:rsid w:val="00D81839"/>
    <w:rsid w:val="00D818AD"/>
    <w:rsid w:val="00D82CA5"/>
    <w:rsid w:val="00D82EB5"/>
    <w:rsid w:val="00D83D99"/>
    <w:rsid w:val="00D85732"/>
    <w:rsid w:val="00D85BAB"/>
    <w:rsid w:val="00D85D37"/>
    <w:rsid w:val="00D863BE"/>
    <w:rsid w:val="00D93B0A"/>
    <w:rsid w:val="00D952EA"/>
    <w:rsid w:val="00D96AC8"/>
    <w:rsid w:val="00D9731F"/>
    <w:rsid w:val="00DA2422"/>
    <w:rsid w:val="00DA4668"/>
    <w:rsid w:val="00DA4890"/>
    <w:rsid w:val="00DA4BD7"/>
    <w:rsid w:val="00DA568A"/>
    <w:rsid w:val="00DB0B6D"/>
    <w:rsid w:val="00DB11F4"/>
    <w:rsid w:val="00DB1384"/>
    <w:rsid w:val="00DB17F3"/>
    <w:rsid w:val="00DB5643"/>
    <w:rsid w:val="00DB5671"/>
    <w:rsid w:val="00DB6B2F"/>
    <w:rsid w:val="00DC0A8E"/>
    <w:rsid w:val="00DC1823"/>
    <w:rsid w:val="00DC1A3A"/>
    <w:rsid w:val="00DC25A8"/>
    <w:rsid w:val="00DC2ED7"/>
    <w:rsid w:val="00DC5F71"/>
    <w:rsid w:val="00DC6238"/>
    <w:rsid w:val="00DC6814"/>
    <w:rsid w:val="00DC7EF5"/>
    <w:rsid w:val="00DD052E"/>
    <w:rsid w:val="00DD2B2D"/>
    <w:rsid w:val="00DD3A62"/>
    <w:rsid w:val="00DD406C"/>
    <w:rsid w:val="00DD4852"/>
    <w:rsid w:val="00DD50A4"/>
    <w:rsid w:val="00DD6B2C"/>
    <w:rsid w:val="00DD798C"/>
    <w:rsid w:val="00DD7B3A"/>
    <w:rsid w:val="00DE0235"/>
    <w:rsid w:val="00DE2074"/>
    <w:rsid w:val="00DE6C77"/>
    <w:rsid w:val="00DE7AC8"/>
    <w:rsid w:val="00DF1E28"/>
    <w:rsid w:val="00DF27FF"/>
    <w:rsid w:val="00DF3354"/>
    <w:rsid w:val="00DF33CE"/>
    <w:rsid w:val="00DF52AD"/>
    <w:rsid w:val="00DF5376"/>
    <w:rsid w:val="00DF6D68"/>
    <w:rsid w:val="00DF77F0"/>
    <w:rsid w:val="00DF7BA8"/>
    <w:rsid w:val="00E00577"/>
    <w:rsid w:val="00E007CA"/>
    <w:rsid w:val="00E011D3"/>
    <w:rsid w:val="00E02582"/>
    <w:rsid w:val="00E02A97"/>
    <w:rsid w:val="00E038DB"/>
    <w:rsid w:val="00E052E9"/>
    <w:rsid w:val="00E05452"/>
    <w:rsid w:val="00E07220"/>
    <w:rsid w:val="00E072D0"/>
    <w:rsid w:val="00E10F92"/>
    <w:rsid w:val="00E12D1B"/>
    <w:rsid w:val="00E1358A"/>
    <w:rsid w:val="00E1451B"/>
    <w:rsid w:val="00E156EB"/>
    <w:rsid w:val="00E16CAB"/>
    <w:rsid w:val="00E201CF"/>
    <w:rsid w:val="00E217DE"/>
    <w:rsid w:val="00E236FA"/>
    <w:rsid w:val="00E2604E"/>
    <w:rsid w:val="00E26086"/>
    <w:rsid w:val="00E267A2"/>
    <w:rsid w:val="00E304E6"/>
    <w:rsid w:val="00E33258"/>
    <w:rsid w:val="00E346C8"/>
    <w:rsid w:val="00E348ED"/>
    <w:rsid w:val="00E35C10"/>
    <w:rsid w:val="00E36EC8"/>
    <w:rsid w:val="00E404B8"/>
    <w:rsid w:val="00E40CBA"/>
    <w:rsid w:val="00E438FF"/>
    <w:rsid w:val="00E459E7"/>
    <w:rsid w:val="00E45B4D"/>
    <w:rsid w:val="00E4638D"/>
    <w:rsid w:val="00E46B5C"/>
    <w:rsid w:val="00E51BB6"/>
    <w:rsid w:val="00E5308F"/>
    <w:rsid w:val="00E5400E"/>
    <w:rsid w:val="00E604B0"/>
    <w:rsid w:val="00E62D1F"/>
    <w:rsid w:val="00E6324C"/>
    <w:rsid w:val="00E63603"/>
    <w:rsid w:val="00E66D78"/>
    <w:rsid w:val="00E67B25"/>
    <w:rsid w:val="00E67C57"/>
    <w:rsid w:val="00E70535"/>
    <w:rsid w:val="00E72AE6"/>
    <w:rsid w:val="00E75413"/>
    <w:rsid w:val="00E75DA3"/>
    <w:rsid w:val="00E76103"/>
    <w:rsid w:val="00E76237"/>
    <w:rsid w:val="00E81B35"/>
    <w:rsid w:val="00E81CB3"/>
    <w:rsid w:val="00E82773"/>
    <w:rsid w:val="00E82920"/>
    <w:rsid w:val="00E83518"/>
    <w:rsid w:val="00E861BB"/>
    <w:rsid w:val="00E86C44"/>
    <w:rsid w:val="00E87DE4"/>
    <w:rsid w:val="00E904E6"/>
    <w:rsid w:val="00E91315"/>
    <w:rsid w:val="00E9236B"/>
    <w:rsid w:val="00E92FE1"/>
    <w:rsid w:val="00E93034"/>
    <w:rsid w:val="00E96946"/>
    <w:rsid w:val="00EA2943"/>
    <w:rsid w:val="00EA7482"/>
    <w:rsid w:val="00EA7886"/>
    <w:rsid w:val="00EB0CAC"/>
    <w:rsid w:val="00EB11AC"/>
    <w:rsid w:val="00EB1F9C"/>
    <w:rsid w:val="00EB26DA"/>
    <w:rsid w:val="00EB2CA8"/>
    <w:rsid w:val="00EB2F01"/>
    <w:rsid w:val="00EB340C"/>
    <w:rsid w:val="00EB55C3"/>
    <w:rsid w:val="00EB5C7C"/>
    <w:rsid w:val="00EB6218"/>
    <w:rsid w:val="00EB64DF"/>
    <w:rsid w:val="00EB67FE"/>
    <w:rsid w:val="00EC0E65"/>
    <w:rsid w:val="00EC1F13"/>
    <w:rsid w:val="00EC3703"/>
    <w:rsid w:val="00EC413D"/>
    <w:rsid w:val="00EC4140"/>
    <w:rsid w:val="00EC5D9B"/>
    <w:rsid w:val="00EC6241"/>
    <w:rsid w:val="00ED07D0"/>
    <w:rsid w:val="00ED14F7"/>
    <w:rsid w:val="00ED30EF"/>
    <w:rsid w:val="00ED3315"/>
    <w:rsid w:val="00ED3A14"/>
    <w:rsid w:val="00ED48AC"/>
    <w:rsid w:val="00ED6C2B"/>
    <w:rsid w:val="00EE0FD5"/>
    <w:rsid w:val="00EE3321"/>
    <w:rsid w:val="00EE3C1E"/>
    <w:rsid w:val="00EE5F58"/>
    <w:rsid w:val="00EE79C7"/>
    <w:rsid w:val="00EF116C"/>
    <w:rsid w:val="00EF1541"/>
    <w:rsid w:val="00EF1F17"/>
    <w:rsid w:val="00EF6154"/>
    <w:rsid w:val="00EF72A6"/>
    <w:rsid w:val="00F00A57"/>
    <w:rsid w:val="00F011F2"/>
    <w:rsid w:val="00F01D0E"/>
    <w:rsid w:val="00F022F5"/>
    <w:rsid w:val="00F03487"/>
    <w:rsid w:val="00F039D0"/>
    <w:rsid w:val="00F041DE"/>
    <w:rsid w:val="00F04399"/>
    <w:rsid w:val="00F0555E"/>
    <w:rsid w:val="00F0562F"/>
    <w:rsid w:val="00F0590E"/>
    <w:rsid w:val="00F07CC7"/>
    <w:rsid w:val="00F07D34"/>
    <w:rsid w:val="00F111AB"/>
    <w:rsid w:val="00F12155"/>
    <w:rsid w:val="00F12C37"/>
    <w:rsid w:val="00F12D07"/>
    <w:rsid w:val="00F13354"/>
    <w:rsid w:val="00F17307"/>
    <w:rsid w:val="00F179D0"/>
    <w:rsid w:val="00F21003"/>
    <w:rsid w:val="00F21395"/>
    <w:rsid w:val="00F216A2"/>
    <w:rsid w:val="00F21CF5"/>
    <w:rsid w:val="00F22785"/>
    <w:rsid w:val="00F232A0"/>
    <w:rsid w:val="00F24B60"/>
    <w:rsid w:val="00F25177"/>
    <w:rsid w:val="00F27FC0"/>
    <w:rsid w:val="00F32127"/>
    <w:rsid w:val="00F33BEB"/>
    <w:rsid w:val="00F33DCF"/>
    <w:rsid w:val="00F34A32"/>
    <w:rsid w:val="00F40684"/>
    <w:rsid w:val="00F44C8F"/>
    <w:rsid w:val="00F44E6A"/>
    <w:rsid w:val="00F473CC"/>
    <w:rsid w:val="00F47769"/>
    <w:rsid w:val="00F5046C"/>
    <w:rsid w:val="00F509C4"/>
    <w:rsid w:val="00F5148D"/>
    <w:rsid w:val="00F52122"/>
    <w:rsid w:val="00F53D23"/>
    <w:rsid w:val="00F5487F"/>
    <w:rsid w:val="00F54BE3"/>
    <w:rsid w:val="00F55512"/>
    <w:rsid w:val="00F5743F"/>
    <w:rsid w:val="00F57ACC"/>
    <w:rsid w:val="00F6018B"/>
    <w:rsid w:val="00F612BA"/>
    <w:rsid w:val="00F61848"/>
    <w:rsid w:val="00F62544"/>
    <w:rsid w:val="00F62CF6"/>
    <w:rsid w:val="00F631F4"/>
    <w:rsid w:val="00F67694"/>
    <w:rsid w:val="00F679D0"/>
    <w:rsid w:val="00F74826"/>
    <w:rsid w:val="00F75931"/>
    <w:rsid w:val="00F75D9E"/>
    <w:rsid w:val="00F771A0"/>
    <w:rsid w:val="00F80B53"/>
    <w:rsid w:val="00F80C3D"/>
    <w:rsid w:val="00F82B33"/>
    <w:rsid w:val="00F837A6"/>
    <w:rsid w:val="00F847FD"/>
    <w:rsid w:val="00F850C8"/>
    <w:rsid w:val="00F8523A"/>
    <w:rsid w:val="00F854B5"/>
    <w:rsid w:val="00F863FA"/>
    <w:rsid w:val="00F87F7E"/>
    <w:rsid w:val="00F90CD7"/>
    <w:rsid w:val="00F91AD4"/>
    <w:rsid w:val="00F92FF1"/>
    <w:rsid w:val="00F9418B"/>
    <w:rsid w:val="00F9554F"/>
    <w:rsid w:val="00F9592D"/>
    <w:rsid w:val="00F95ED5"/>
    <w:rsid w:val="00F96608"/>
    <w:rsid w:val="00F967A6"/>
    <w:rsid w:val="00FA1512"/>
    <w:rsid w:val="00FA19AE"/>
    <w:rsid w:val="00FA5235"/>
    <w:rsid w:val="00FA5E85"/>
    <w:rsid w:val="00FA624F"/>
    <w:rsid w:val="00FB080F"/>
    <w:rsid w:val="00FB1B43"/>
    <w:rsid w:val="00FB2077"/>
    <w:rsid w:val="00FB27D0"/>
    <w:rsid w:val="00FB393B"/>
    <w:rsid w:val="00FB7177"/>
    <w:rsid w:val="00FB723F"/>
    <w:rsid w:val="00FB7E6A"/>
    <w:rsid w:val="00FB7FAC"/>
    <w:rsid w:val="00FC0183"/>
    <w:rsid w:val="00FC0280"/>
    <w:rsid w:val="00FC03D8"/>
    <w:rsid w:val="00FC25C2"/>
    <w:rsid w:val="00FC5980"/>
    <w:rsid w:val="00FC760E"/>
    <w:rsid w:val="00FC7B01"/>
    <w:rsid w:val="00FD0481"/>
    <w:rsid w:val="00FD0DDC"/>
    <w:rsid w:val="00FD1800"/>
    <w:rsid w:val="00FD7134"/>
    <w:rsid w:val="00FD7EB5"/>
    <w:rsid w:val="00FE0662"/>
    <w:rsid w:val="00FE1B07"/>
    <w:rsid w:val="00FE4151"/>
    <w:rsid w:val="00FE42D0"/>
    <w:rsid w:val="00FE45ED"/>
    <w:rsid w:val="00FE78E9"/>
    <w:rsid w:val="00FF0BCF"/>
    <w:rsid w:val="00FF1DFE"/>
    <w:rsid w:val="00FF3BCF"/>
    <w:rsid w:val="00FF4088"/>
    <w:rsid w:val="00FF4DC5"/>
    <w:rsid w:val="00FF5FAC"/>
    <w:rsid w:val="00FF6013"/>
    <w:rsid w:val="00FF654F"/>
    <w:rsid w:val="00FF676A"/>
    <w:rsid w:val="00FF73B4"/>
    <w:rsid w:val="00FF7B8B"/>
    <w:rsid w:val="0123A874"/>
    <w:rsid w:val="0133BB3F"/>
    <w:rsid w:val="0136E97A"/>
    <w:rsid w:val="016719BD"/>
    <w:rsid w:val="01EFCF30"/>
    <w:rsid w:val="0225E0EB"/>
    <w:rsid w:val="0255040E"/>
    <w:rsid w:val="02A9D20C"/>
    <w:rsid w:val="02E8A27A"/>
    <w:rsid w:val="02F31AA5"/>
    <w:rsid w:val="0319EBDD"/>
    <w:rsid w:val="035FB593"/>
    <w:rsid w:val="03DA882E"/>
    <w:rsid w:val="04001F42"/>
    <w:rsid w:val="044AE181"/>
    <w:rsid w:val="0470CB69"/>
    <w:rsid w:val="049AC1DA"/>
    <w:rsid w:val="04AF894B"/>
    <w:rsid w:val="04B7EEEC"/>
    <w:rsid w:val="05170861"/>
    <w:rsid w:val="0529A381"/>
    <w:rsid w:val="05363730"/>
    <w:rsid w:val="0586C6AE"/>
    <w:rsid w:val="0586E685"/>
    <w:rsid w:val="05FDCBE7"/>
    <w:rsid w:val="063526D8"/>
    <w:rsid w:val="06C75075"/>
    <w:rsid w:val="079FB564"/>
    <w:rsid w:val="0801F5C7"/>
    <w:rsid w:val="08310935"/>
    <w:rsid w:val="087DD5D7"/>
    <w:rsid w:val="08822E3D"/>
    <w:rsid w:val="08CA1D39"/>
    <w:rsid w:val="08DCC2E6"/>
    <w:rsid w:val="08E9F47C"/>
    <w:rsid w:val="0929A3C6"/>
    <w:rsid w:val="0965AFAD"/>
    <w:rsid w:val="09AA5725"/>
    <w:rsid w:val="09FF799E"/>
    <w:rsid w:val="0A4719EC"/>
    <w:rsid w:val="0A79468A"/>
    <w:rsid w:val="0ADFF95F"/>
    <w:rsid w:val="0B0709E9"/>
    <w:rsid w:val="0B8DAE2B"/>
    <w:rsid w:val="0BAEB4CB"/>
    <w:rsid w:val="0BE2E05D"/>
    <w:rsid w:val="0C6A8937"/>
    <w:rsid w:val="0C7CC34F"/>
    <w:rsid w:val="0CB4776A"/>
    <w:rsid w:val="0CC3CEB4"/>
    <w:rsid w:val="0CC4734A"/>
    <w:rsid w:val="0D164473"/>
    <w:rsid w:val="0D72D172"/>
    <w:rsid w:val="0DBAC47D"/>
    <w:rsid w:val="0DCB7A54"/>
    <w:rsid w:val="0E3F22F9"/>
    <w:rsid w:val="0E69C83F"/>
    <w:rsid w:val="0E94E810"/>
    <w:rsid w:val="0EE2BDB8"/>
    <w:rsid w:val="0F1B8311"/>
    <w:rsid w:val="0FDA0FEA"/>
    <w:rsid w:val="0FF0E729"/>
    <w:rsid w:val="100EB924"/>
    <w:rsid w:val="10C0711E"/>
    <w:rsid w:val="10D69AC2"/>
    <w:rsid w:val="112216B0"/>
    <w:rsid w:val="112BC27A"/>
    <w:rsid w:val="1146397E"/>
    <w:rsid w:val="1163F467"/>
    <w:rsid w:val="11E537DC"/>
    <w:rsid w:val="11F8E337"/>
    <w:rsid w:val="11F9BD5C"/>
    <w:rsid w:val="11FF2556"/>
    <w:rsid w:val="125353A4"/>
    <w:rsid w:val="126D8C33"/>
    <w:rsid w:val="12904258"/>
    <w:rsid w:val="1322260D"/>
    <w:rsid w:val="13F95C51"/>
    <w:rsid w:val="1414FD11"/>
    <w:rsid w:val="144593D6"/>
    <w:rsid w:val="14631A2F"/>
    <w:rsid w:val="1469E35D"/>
    <w:rsid w:val="14CFEAF3"/>
    <w:rsid w:val="1530A9DC"/>
    <w:rsid w:val="15BFE8C7"/>
    <w:rsid w:val="15F13C9F"/>
    <w:rsid w:val="15F36ED7"/>
    <w:rsid w:val="1628698F"/>
    <w:rsid w:val="1637E367"/>
    <w:rsid w:val="16EE0173"/>
    <w:rsid w:val="174F47ED"/>
    <w:rsid w:val="176D27B6"/>
    <w:rsid w:val="17D776FB"/>
    <w:rsid w:val="1812BDF7"/>
    <w:rsid w:val="189F4623"/>
    <w:rsid w:val="193422AD"/>
    <w:rsid w:val="197F151F"/>
    <w:rsid w:val="198C9AE4"/>
    <w:rsid w:val="19AFE486"/>
    <w:rsid w:val="19B3164C"/>
    <w:rsid w:val="1A337354"/>
    <w:rsid w:val="1A4FC86D"/>
    <w:rsid w:val="1AA89237"/>
    <w:rsid w:val="1B487F15"/>
    <w:rsid w:val="1B9DCEF8"/>
    <w:rsid w:val="1BAE5C27"/>
    <w:rsid w:val="1BB776A2"/>
    <w:rsid w:val="1C00A652"/>
    <w:rsid w:val="1C4DF02A"/>
    <w:rsid w:val="1C4EA865"/>
    <w:rsid w:val="1CA1A1BD"/>
    <w:rsid w:val="1CC80DDC"/>
    <w:rsid w:val="1D034B5D"/>
    <w:rsid w:val="1D234829"/>
    <w:rsid w:val="1D3FA4B4"/>
    <w:rsid w:val="1D4F25C2"/>
    <w:rsid w:val="1D507CA3"/>
    <w:rsid w:val="1D84C657"/>
    <w:rsid w:val="1D9C9FA8"/>
    <w:rsid w:val="1DC9B5B3"/>
    <w:rsid w:val="1DD3A597"/>
    <w:rsid w:val="1EAD8AEB"/>
    <w:rsid w:val="1F003AB2"/>
    <w:rsid w:val="1F669F46"/>
    <w:rsid w:val="1F6AA3CD"/>
    <w:rsid w:val="1F943BE0"/>
    <w:rsid w:val="1FB4BFF8"/>
    <w:rsid w:val="1FD13ADE"/>
    <w:rsid w:val="1FEC3ED3"/>
    <w:rsid w:val="20090FAB"/>
    <w:rsid w:val="203C1D8B"/>
    <w:rsid w:val="206EAB48"/>
    <w:rsid w:val="2090009D"/>
    <w:rsid w:val="20A5D3C6"/>
    <w:rsid w:val="20E42E48"/>
    <w:rsid w:val="20F28EC5"/>
    <w:rsid w:val="219DF5C9"/>
    <w:rsid w:val="21ACF715"/>
    <w:rsid w:val="2207C847"/>
    <w:rsid w:val="225B0A58"/>
    <w:rsid w:val="23060B8F"/>
    <w:rsid w:val="233F3A34"/>
    <w:rsid w:val="23BBC476"/>
    <w:rsid w:val="23D7DCD5"/>
    <w:rsid w:val="249C48C1"/>
    <w:rsid w:val="24A622F2"/>
    <w:rsid w:val="24CAF16D"/>
    <w:rsid w:val="24F9DD8B"/>
    <w:rsid w:val="255A4810"/>
    <w:rsid w:val="259C3E8B"/>
    <w:rsid w:val="25CC2502"/>
    <w:rsid w:val="26165E4D"/>
    <w:rsid w:val="26635137"/>
    <w:rsid w:val="2697F204"/>
    <w:rsid w:val="26988F5B"/>
    <w:rsid w:val="26A7AEA5"/>
    <w:rsid w:val="26F59EA5"/>
    <w:rsid w:val="27306DEE"/>
    <w:rsid w:val="275B8092"/>
    <w:rsid w:val="276D5C5F"/>
    <w:rsid w:val="27BDF4B9"/>
    <w:rsid w:val="2852768F"/>
    <w:rsid w:val="285636F4"/>
    <w:rsid w:val="287375A8"/>
    <w:rsid w:val="28B3C2C6"/>
    <w:rsid w:val="2903E555"/>
    <w:rsid w:val="293C5CF3"/>
    <w:rsid w:val="29730318"/>
    <w:rsid w:val="299E8EE1"/>
    <w:rsid w:val="29B66E42"/>
    <w:rsid w:val="2A1E487F"/>
    <w:rsid w:val="2A3B7F34"/>
    <w:rsid w:val="2A7577AA"/>
    <w:rsid w:val="2AF0E1DB"/>
    <w:rsid w:val="2BE1FE7D"/>
    <w:rsid w:val="2BF8BAF8"/>
    <w:rsid w:val="2C01056A"/>
    <w:rsid w:val="2C05186A"/>
    <w:rsid w:val="2C3F6BF2"/>
    <w:rsid w:val="2D1FA190"/>
    <w:rsid w:val="2D31322C"/>
    <w:rsid w:val="2D993FCF"/>
    <w:rsid w:val="2DF2A170"/>
    <w:rsid w:val="2DFF6406"/>
    <w:rsid w:val="2EED2C96"/>
    <w:rsid w:val="2FB80EAC"/>
    <w:rsid w:val="2FE8F272"/>
    <w:rsid w:val="3040EAEC"/>
    <w:rsid w:val="30498B16"/>
    <w:rsid w:val="304EE07C"/>
    <w:rsid w:val="30792A5C"/>
    <w:rsid w:val="311A1DC2"/>
    <w:rsid w:val="31800451"/>
    <w:rsid w:val="31B04620"/>
    <w:rsid w:val="3214EB69"/>
    <w:rsid w:val="32893F1D"/>
    <w:rsid w:val="3291C551"/>
    <w:rsid w:val="32BEFB35"/>
    <w:rsid w:val="32D3B602"/>
    <w:rsid w:val="32FE0A2B"/>
    <w:rsid w:val="3314EEE9"/>
    <w:rsid w:val="331C6652"/>
    <w:rsid w:val="33687957"/>
    <w:rsid w:val="33801353"/>
    <w:rsid w:val="33A5F371"/>
    <w:rsid w:val="33A85951"/>
    <w:rsid w:val="33C3163A"/>
    <w:rsid w:val="33C7A46F"/>
    <w:rsid w:val="33D758B2"/>
    <w:rsid w:val="34174EA4"/>
    <w:rsid w:val="34B448A8"/>
    <w:rsid w:val="34BDA56C"/>
    <w:rsid w:val="34D17727"/>
    <w:rsid w:val="34F09F70"/>
    <w:rsid w:val="34F5B75A"/>
    <w:rsid w:val="3545C55B"/>
    <w:rsid w:val="3614A14D"/>
    <w:rsid w:val="365EABA5"/>
    <w:rsid w:val="369D61A0"/>
    <w:rsid w:val="37A5D59C"/>
    <w:rsid w:val="37B1ED64"/>
    <w:rsid w:val="37F45C58"/>
    <w:rsid w:val="37FFE643"/>
    <w:rsid w:val="38020F4A"/>
    <w:rsid w:val="382896AF"/>
    <w:rsid w:val="383EB10D"/>
    <w:rsid w:val="385C2081"/>
    <w:rsid w:val="38CA8BA0"/>
    <w:rsid w:val="38D92552"/>
    <w:rsid w:val="399CA544"/>
    <w:rsid w:val="3A7FFEAD"/>
    <w:rsid w:val="3A9DC011"/>
    <w:rsid w:val="3AEF8848"/>
    <w:rsid w:val="3C223163"/>
    <w:rsid w:val="3C55FE70"/>
    <w:rsid w:val="3CEAEC56"/>
    <w:rsid w:val="3D172AF8"/>
    <w:rsid w:val="3D333187"/>
    <w:rsid w:val="3D614C3F"/>
    <w:rsid w:val="3DA9FA0C"/>
    <w:rsid w:val="3DF6B99F"/>
    <w:rsid w:val="3E665A15"/>
    <w:rsid w:val="3F075CD6"/>
    <w:rsid w:val="3F464691"/>
    <w:rsid w:val="3F5C6EF0"/>
    <w:rsid w:val="3F7DC741"/>
    <w:rsid w:val="3F8FB121"/>
    <w:rsid w:val="3FB3A563"/>
    <w:rsid w:val="3FB8909B"/>
    <w:rsid w:val="408E13E9"/>
    <w:rsid w:val="40E0B56D"/>
    <w:rsid w:val="41432D4D"/>
    <w:rsid w:val="416E5649"/>
    <w:rsid w:val="41881474"/>
    <w:rsid w:val="41B4ADCB"/>
    <w:rsid w:val="42497505"/>
    <w:rsid w:val="42B96188"/>
    <w:rsid w:val="42C46A21"/>
    <w:rsid w:val="42EE5CAD"/>
    <w:rsid w:val="42FF9717"/>
    <w:rsid w:val="430516F4"/>
    <w:rsid w:val="433734D0"/>
    <w:rsid w:val="43789DC5"/>
    <w:rsid w:val="4389F699"/>
    <w:rsid w:val="43BE14F3"/>
    <w:rsid w:val="43C9E4D7"/>
    <w:rsid w:val="449B0AC8"/>
    <w:rsid w:val="45387DBB"/>
    <w:rsid w:val="457CE95F"/>
    <w:rsid w:val="459AF1D8"/>
    <w:rsid w:val="4659F588"/>
    <w:rsid w:val="465BAEE2"/>
    <w:rsid w:val="4664D1FC"/>
    <w:rsid w:val="4667B09B"/>
    <w:rsid w:val="4670D662"/>
    <w:rsid w:val="468EA9A2"/>
    <w:rsid w:val="469E7BE6"/>
    <w:rsid w:val="46E776C2"/>
    <w:rsid w:val="4718130E"/>
    <w:rsid w:val="4760D8B0"/>
    <w:rsid w:val="4776C22D"/>
    <w:rsid w:val="47CD9BFE"/>
    <w:rsid w:val="48031150"/>
    <w:rsid w:val="4837AEFC"/>
    <w:rsid w:val="48659B4B"/>
    <w:rsid w:val="486ACA0B"/>
    <w:rsid w:val="48823D02"/>
    <w:rsid w:val="48D0EB01"/>
    <w:rsid w:val="495FB6C5"/>
    <w:rsid w:val="49E3BAEE"/>
    <w:rsid w:val="49F55AFD"/>
    <w:rsid w:val="4B7B5C1B"/>
    <w:rsid w:val="4BC7EB50"/>
    <w:rsid w:val="4C1F38D0"/>
    <w:rsid w:val="4C39D31D"/>
    <w:rsid w:val="4C39DC41"/>
    <w:rsid w:val="4CD739A2"/>
    <w:rsid w:val="4CF34A59"/>
    <w:rsid w:val="4D4F9915"/>
    <w:rsid w:val="4D7A7203"/>
    <w:rsid w:val="4D8F1B29"/>
    <w:rsid w:val="4DAD5CCE"/>
    <w:rsid w:val="4DC6EDBF"/>
    <w:rsid w:val="4DF653AC"/>
    <w:rsid w:val="4E0EA330"/>
    <w:rsid w:val="4EC0CEC8"/>
    <w:rsid w:val="4ECC1858"/>
    <w:rsid w:val="4F92C941"/>
    <w:rsid w:val="4FAB2A22"/>
    <w:rsid w:val="4FE42295"/>
    <w:rsid w:val="5011B585"/>
    <w:rsid w:val="507B225C"/>
    <w:rsid w:val="50902607"/>
    <w:rsid w:val="50B2F756"/>
    <w:rsid w:val="50D8673C"/>
    <w:rsid w:val="50F7B9E4"/>
    <w:rsid w:val="5195E090"/>
    <w:rsid w:val="521F9A1D"/>
    <w:rsid w:val="524916AC"/>
    <w:rsid w:val="52D6E996"/>
    <w:rsid w:val="52FEE03C"/>
    <w:rsid w:val="53056D85"/>
    <w:rsid w:val="535C4E7F"/>
    <w:rsid w:val="53B1791B"/>
    <w:rsid w:val="53C5012B"/>
    <w:rsid w:val="5409B3C7"/>
    <w:rsid w:val="5441D9F1"/>
    <w:rsid w:val="54D72401"/>
    <w:rsid w:val="552C19E1"/>
    <w:rsid w:val="55300C8E"/>
    <w:rsid w:val="55891C9C"/>
    <w:rsid w:val="558B620A"/>
    <w:rsid w:val="55943A1A"/>
    <w:rsid w:val="55B69146"/>
    <w:rsid w:val="55C986F2"/>
    <w:rsid w:val="55D9857D"/>
    <w:rsid w:val="56177D00"/>
    <w:rsid w:val="561C2060"/>
    <w:rsid w:val="56BF4E49"/>
    <w:rsid w:val="57CF077F"/>
    <w:rsid w:val="57DA10A9"/>
    <w:rsid w:val="58C13791"/>
    <w:rsid w:val="58C9DF04"/>
    <w:rsid w:val="591AD592"/>
    <w:rsid w:val="5924BC01"/>
    <w:rsid w:val="594B1E26"/>
    <w:rsid w:val="5987A165"/>
    <w:rsid w:val="59D616F9"/>
    <w:rsid w:val="59DFD067"/>
    <w:rsid w:val="5A725F77"/>
    <w:rsid w:val="5AD0167F"/>
    <w:rsid w:val="5B14F106"/>
    <w:rsid w:val="5B4F07ED"/>
    <w:rsid w:val="5BA266D5"/>
    <w:rsid w:val="5BA36840"/>
    <w:rsid w:val="5C4F885B"/>
    <w:rsid w:val="5C90F1DD"/>
    <w:rsid w:val="5CA86789"/>
    <w:rsid w:val="5CE92976"/>
    <w:rsid w:val="5D8E4E18"/>
    <w:rsid w:val="5D97AFCC"/>
    <w:rsid w:val="5DD79F42"/>
    <w:rsid w:val="5E1AA210"/>
    <w:rsid w:val="5E4965AE"/>
    <w:rsid w:val="5ED05A63"/>
    <w:rsid w:val="5EF66468"/>
    <w:rsid w:val="5F10F09C"/>
    <w:rsid w:val="5F22EE18"/>
    <w:rsid w:val="5F497CA9"/>
    <w:rsid w:val="5FD3EE72"/>
    <w:rsid w:val="5FE2F0E5"/>
    <w:rsid w:val="6003E10F"/>
    <w:rsid w:val="6088EABB"/>
    <w:rsid w:val="60982EBB"/>
    <w:rsid w:val="60AAACD8"/>
    <w:rsid w:val="60C9A08A"/>
    <w:rsid w:val="610B037B"/>
    <w:rsid w:val="611064C9"/>
    <w:rsid w:val="624D56BB"/>
    <w:rsid w:val="62825078"/>
    <w:rsid w:val="62941EAA"/>
    <w:rsid w:val="62E0F9EA"/>
    <w:rsid w:val="6336822A"/>
    <w:rsid w:val="639F078C"/>
    <w:rsid w:val="63AA3D03"/>
    <w:rsid w:val="63AB6995"/>
    <w:rsid w:val="63C7B84E"/>
    <w:rsid w:val="640D236B"/>
    <w:rsid w:val="641E6D96"/>
    <w:rsid w:val="64699B53"/>
    <w:rsid w:val="646C8156"/>
    <w:rsid w:val="64BDC615"/>
    <w:rsid w:val="64D4AE20"/>
    <w:rsid w:val="64D7C3D6"/>
    <w:rsid w:val="653C1EC7"/>
    <w:rsid w:val="65468A34"/>
    <w:rsid w:val="655A5D33"/>
    <w:rsid w:val="6582978A"/>
    <w:rsid w:val="6590579C"/>
    <w:rsid w:val="659C909C"/>
    <w:rsid w:val="65E3B5F2"/>
    <w:rsid w:val="662B16EE"/>
    <w:rsid w:val="662B7CE7"/>
    <w:rsid w:val="66396AB5"/>
    <w:rsid w:val="66B78CDF"/>
    <w:rsid w:val="66CD5922"/>
    <w:rsid w:val="66F48952"/>
    <w:rsid w:val="6751A727"/>
    <w:rsid w:val="6762C558"/>
    <w:rsid w:val="677CBA4F"/>
    <w:rsid w:val="67B8B9B5"/>
    <w:rsid w:val="67BF214C"/>
    <w:rsid w:val="67D08986"/>
    <w:rsid w:val="681AA8BA"/>
    <w:rsid w:val="68D0A54D"/>
    <w:rsid w:val="69962FCE"/>
    <w:rsid w:val="6A2B45C1"/>
    <w:rsid w:val="6AAA9485"/>
    <w:rsid w:val="6B49A675"/>
    <w:rsid w:val="6BB848CA"/>
    <w:rsid w:val="6BF8E92E"/>
    <w:rsid w:val="6C260E18"/>
    <w:rsid w:val="6CD42832"/>
    <w:rsid w:val="6D31EF32"/>
    <w:rsid w:val="6D3BD39B"/>
    <w:rsid w:val="6D4ECDA7"/>
    <w:rsid w:val="6DB66BBB"/>
    <w:rsid w:val="6DB8DC69"/>
    <w:rsid w:val="6DBFE5E2"/>
    <w:rsid w:val="6E883A01"/>
    <w:rsid w:val="6EE12FE3"/>
    <w:rsid w:val="6F2E6FF4"/>
    <w:rsid w:val="7002F905"/>
    <w:rsid w:val="70069C42"/>
    <w:rsid w:val="706F1323"/>
    <w:rsid w:val="7089E194"/>
    <w:rsid w:val="70E441B0"/>
    <w:rsid w:val="71159BCB"/>
    <w:rsid w:val="716C1D64"/>
    <w:rsid w:val="716DE8F0"/>
    <w:rsid w:val="71763A1A"/>
    <w:rsid w:val="71F59984"/>
    <w:rsid w:val="7214A937"/>
    <w:rsid w:val="722CCA10"/>
    <w:rsid w:val="723661E2"/>
    <w:rsid w:val="72577269"/>
    <w:rsid w:val="725AC5DC"/>
    <w:rsid w:val="72FC57A8"/>
    <w:rsid w:val="72FC71B0"/>
    <w:rsid w:val="7314B57C"/>
    <w:rsid w:val="731C538B"/>
    <w:rsid w:val="7331A717"/>
    <w:rsid w:val="736669E6"/>
    <w:rsid w:val="738FB9D1"/>
    <w:rsid w:val="73FB8E9E"/>
    <w:rsid w:val="7426387E"/>
    <w:rsid w:val="745987C9"/>
    <w:rsid w:val="746360FF"/>
    <w:rsid w:val="74D19715"/>
    <w:rsid w:val="74D68DC7"/>
    <w:rsid w:val="74E9B4AF"/>
    <w:rsid w:val="74FF640B"/>
    <w:rsid w:val="75614E0F"/>
    <w:rsid w:val="75B1CE6B"/>
    <w:rsid w:val="76131653"/>
    <w:rsid w:val="762E19A6"/>
    <w:rsid w:val="76462BE2"/>
    <w:rsid w:val="7681AF25"/>
    <w:rsid w:val="76FEC164"/>
    <w:rsid w:val="76FF27F8"/>
    <w:rsid w:val="773B07C7"/>
    <w:rsid w:val="774D6E24"/>
    <w:rsid w:val="77C4BD1A"/>
    <w:rsid w:val="788EED21"/>
    <w:rsid w:val="78A6EFD5"/>
    <w:rsid w:val="78AD90CA"/>
    <w:rsid w:val="78CFBC31"/>
    <w:rsid w:val="78D458D5"/>
    <w:rsid w:val="78E86FF2"/>
    <w:rsid w:val="78FE7B79"/>
    <w:rsid w:val="790C1232"/>
    <w:rsid w:val="7979C4D9"/>
    <w:rsid w:val="797C6F1C"/>
    <w:rsid w:val="79853E8A"/>
    <w:rsid w:val="7988FCDB"/>
    <w:rsid w:val="79B40A9D"/>
    <w:rsid w:val="79CDEE57"/>
    <w:rsid w:val="7A318D99"/>
    <w:rsid w:val="7A60E508"/>
    <w:rsid w:val="7A9BED0F"/>
    <w:rsid w:val="7B29BE38"/>
    <w:rsid w:val="7B415255"/>
    <w:rsid w:val="7B734558"/>
    <w:rsid w:val="7B77F165"/>
    <w:rsid w:val="7BB9E510"/>
    <w:rsid w:val="7BCA6F39"/>
    <w:rsid w:val="7C38C02B"/>
    <w:rsid w:val="7CD4B096"/>
    <w:rsid w:val="7D8705EA"/>
    <w:rsid w:val="7E302BAB"/>
    <w:rsid w:val="7E7EC4E6"/>
    <w:rsid w:val="7EC4C3B7"/>
    <w:rsid w:val="7ECEF2B5"/>
    <w:rsid w:val="7F868BB6"/>
    <w:rsid w:val="7F8C2A13"/>
    <w:rsid w:val="7FFE14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D70462"/>
  <w15:docId w15:val="{44C44786-F13A-4B65-9833-14F97E7F94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60" w:line="259" w:lineRule="auto"/>
    </w:pPr>
    <w:rPr>
      <w:rFonts w:asciiTheme="minorHAnsi" w:eastAsiaTheme="minorEastAsia" w:hAnsiTheme="minorHAnsi" w:cstheme="minorBidi"/>
      <w:sz w:val="22"/>
      <w:szCs w:val="22"/>
      <w:lang w:eastAsia="en-US"/>
    </w:rPr>
  </w:style>
  <w:style w:type="paragraph" w:styleId="1">
    <w:name w:val="heading 1"/>
    <w:basedOn w:val="a"/>
    <w:next w:val="a"/>
    <w:link w:val="10"/>
    <w:qFormat/>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3B3CDD"/>
    <w:pPr>
      <w:keepNext/>
      <w:keepLines/>
      <w:spacing w:before="240" w:afterLines="50" w:after="120"/>
      <w:ind w:leftChars="100" w:left="220" w:rightChars="100" w:right="100"/>
      <w:outlineLvl w:val="1"/>
    </w:pPr>
    <w:rPr>
      <w:rFonts w:ascii="Arial" w:eastAsia="Times New Roman" w:hAnsi="Arial" w:cs="Arial"/>
      <w:b/>
      <w:sz w:val="32"/>
      <w:szCs w:val="32"/>
    </w:rPr>
  </w:style>
  <w:style w:type="paragraph" w:styleId="3">
    <w:name w:val="heading 3"/>
    <w:basedOn w:val="a"/>
    <w:next w:val="a"/>
    <w:link w:val="30"/>
    <w:uiPriority w:val="9"/>
    <w:unhideWhenUsed/>
    <w:qFormat/>
    <w:rsid w:val="002B1944"/>
    <w:pPr>
      <w:keepNext/>
      <w:keepLines/>
      <w:spacing w:before="160" w:afterLines="50" w:after="50" w:line="240" w:lineRule="auto"/>
      <w:outlineLvl w:val="2"/>
    </w:pPr>
    <w:rPr>
      <w:rFonts w:ascii="Times New Roman" w:eastAsia="宋体" w:hAnsi="Times New Roman"/>
      <w:b/>
      <w:bCs/>
      <w:sz w:val="28"/>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aliases w:val="cap,cap Char,Caption Char,Caption Char1 Char,cap Char Char1,Caption Char Char1 Char,cap Char2,cap Char Char Char Char Char Char Char,Caption Char2 Char,Caption Char1 Char1 Char,Caption Char Char Char Char,Caption Char1 Char Char Char Char,cap1"/>
    <w:basedOn w:val="a"/>
    <w:next w:val="a"/>
    <w:link w:val="a4"/>
    <w:qFormat/>
    <w:pPr>
      <w:suppressAutoHyphens/>
      <w:overflowPunct w:val="0"/>
      <w:autoSpaceDE w:val="0"/>
      <w:spacing w:before="120" w:after="120" w:line="240" w:lineRule="auto"/>
      <w:textAlignment w:val="baseline"/>
    </w:pPr>
    <w:rPr>
      <w:rFonts w:ascii="Times New Roman" w:eastAsia="Times New Roman" w:hAnsi="Times New Roman" w:cs="Times New Roman"/>
      <w:b/>
      <w:sz w:val="20"/>
      <w:szCs w:val="20"/>
      <w:lang w:val="en-GB" w:eastAsia="ar-SA"/>
    </w:rPr>
  </w:style>
  <w:style w:type="paragraph" w:styleId="a5">
    <w:name w:val="annotation text"/>
    <w:basedOn w:val="a"/>
    <w:link w:val="a6"/>
    <w:uiPriority w:val="99"/>
    <w:semiHidden/>
    <w:unhideWhenUsed/>
    <w:qFormat/>
  </w:style>
  <w:style w:type="paragraph" w:styleId="a7">
    <w:name w:val="Body Text"/>
    <w:basedOn w:val="a"/>
    <w:link w:val="11"/>
    <w:qFormat/>
    <w:pPr>
      <w:widowControl w:val="0"/>
      <w:spacing w:after="0" w:line="240" w:lineRule="auto"/>
      <w:jc w:val="both"/>
    </w:pPr>
    <w:rPr>
      <w:rFonts w:ascii="Times New Roman" w:hAnsi="Times New Roman"/>
      <w:color w:val="0000FF"/>
      <w:kern w:val="2"/>
      <w:sz w:val="21"/>
    </w:rPr>
  </w:style>
  <w:style w:type="paragraph" w:styleId="21">
    <w:name w:val="List 2"/>
    <w:basedOn w:val="a"/>
    <w:uiPriority w:val="99"/>
    <w:semiHidden/>
    <w:unhideWhenUsed/>
    <w:qFormat/>
    <w:pPr>
      <w:ind w:leftChars="200" w:left="100" w:hangingChars="200" w:hanging="200"/>
      <w:contextualSpacing/>
    </w:pPr>
  </w:style>
  <w:style w:type="paragraph" w:styleId="a8">
    <w:name w:val="Balloon Text"/>
    <w:basedOn w:val="a"/>
    <w:link w:val="a9"/>
    <w:uiPriority w:val="99"/>
    <w:semiHidden/>
    <w:unhideWhenUsed/>
    <w:pPr>
      <w:spacing w:after="0" w:line="240" w:lineRule="auto"/>
    </w:pPr>
    <w:rPr>
      <w:sz w:val="18"/>
      <w:szCs w:val="18"/>
    </w:rPr>
  </w:style>
  <w:style w:type="paragraph" w:styleId="aa">
    <w:name w:val="footer"/>
    <w:basedOn w:val="a"/>
    <w:link w:val="ab"/>
    <w:uiPriority w:val="99"/>
    <w:unhideWhenUsed/>
    <w:qFormat/>
    <w:pPr>
      <w:tabs>
        <w:tab w:val="center" w:pos="4153"/>
        <w:tab w:val="right" w:pos="8306"/>
      </w:tabs>
      <w:snapToGrid w:val="0"/>
      <w:spacing w:line="240" w:lineRule="auto"/>
    </w:pPr>
    <w:rPr>
      <w:sz w:val="18"/>
      <w:szCs w:val="18"/>
    </w:rPr>
  </w:style>
  <w:style w:type="paragraph" w:styleId="ac">
    <w:name w:val="header"/>
    <w:basedOn w:val="a"/>
    <w:link w:val="12"/>
    <w:uiPriority w:val="99"/>
    <w:qFormat/>
    <w:pPr>
      <w:tabs>
        <w:tab w:val="center" w:pos="4536"/>
        <w:tab w:val="right" w:pos="9072"/>
      </w:tabs>
      <w:spacing w:after="0" w:line="240" w:lineRule="auto"/>
    </w:pPr>
    <w:rPr>
      <w:rFonts w:ascii="Arial" w:eastAsia="MS Mincho" w:hAnsi="Arial"/>
      <w:b/>
      <w:szCs w:val="24"/>
    </w:rPr>
  </w:style>
  <w:style w:type="paragraph" w:styleId="ad">
    <w:name w:val="List"/>
    <w:basedOn w:val="a"/>
    <w:uiPriority w:val="99"/>
    <w:semiHidden/>
    <w:unhideWhenUsed/>
    <w:qFormat/>
    <w:pPr>
      <w:ind w:left="200" w:hangingChars="200" w:hanging="200"/>
      <w:contextualSpacing/>
    </w:pPr>
  </w:style>
  <w:style w:type="paragraph" w:styleId="ae">
    <w:name w:val="annotation subject"/>
    <w:basedOn w:val="a5"/>
    <w:next w:val="a5"/>
    <w:link w:val="af"/>
    <w:uiPriority w:val="99"/>
    <w:semiHidden/>
    <w:unhideWhenUsed/>
    <w:rPr>
      <w:b/>
      <w:bCs/>
    </w:rPr>
  </w:style>
  <w:style w:type="table" w:styleId="af0">
    <w:name w:val="Table Grid"/>
    <w:basedOn w:val="a1"/>
    <w:uiPriority w:val="5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f1">
    <w:name w:val="Strong"/>
    <w:basedOn w:val="a0"/>
    <w:uiPriority w:val="22"/>
    <w:qFormat/>
    <w:rPr>
      <w:b/>
      <w:bCs/>
    </w:rPr>
  </w:style>
  <w:style w:type="character" w:styleId="af2">
    <w:name w:val="Hyperlink"/>
    <w:uiPriority w:val="99"/>
    <w:rPr>
      <w:color w:val="0000FF"/>
      <w:u w:val="single"/>
    </w:rPr>
  </w:style>
  <w:style w:type="character" w:styleId="af3">
    <w:name w:val="annotation reference"/>
    <w:basedOn w:val="a0"/>
    <w:uiPriority w:val="99"/>
    <w:semiHidden/>
    <w:unhideWhenUsed/>
    <w:rPr>
      <w:sz w:val="21"/>
      <w:szCs w:val="21"/>
    </w:rPr>
  </w:style>
  <w:style w:type="character" w:customStyle="1" w:styleId="10">
    <w:name w:val="标题 1 字符"/>
    <w:basedOn w:val="a0"/>
    <w:link w:val="1"/>
    <w:qFormat/>
    <w:rPr>
      <w:rFonts w:asciiTheme="majorHAnsi" w:eastAsiaTheme="majorEastAsia" w:hAnsiTheme="majorHAnsi" w:cstheme="majorBidi"/>
      <w:color w:val="2F5496" w:themeColor="accent1" w:themeShade="BF"/>
      <w:sz w:val="32"/>
      <w:szCs w:val="32"/>
    </w:rPr>
  </w:style>
  <w:style w:type="character" w:customStyle="1" w:styleId="20">
    <w:name w:val="标题 2 字符"/>
    <w:basedOn w:val="a0"/>
    <w:link w:val="2"/>
    <w:uiPriority w:val="9"/>
    <w:qFormat/>
    <w:rsid w:val="003B3CDD"/>
    <w:rPr>
      <w:rFonts w:ascii="Arial" w:eastAsia="Times New Roman" w:hAnsi="Arial" w:cs="Arial"/>
      <w:b/>
      <w:sz w:val="32"/>
      <w:szCs w:val="32"/>
      <w:lang w:eastAsia="en-US"/>
    </w:rPr>
  </w:style>
  <w:style w:type="paragraph" w:styleId="af4">
    <w:name w:val="No Spacing"/>
    <w:uiPriority w:val="1"/>
    <w:qFormat/>
    <w:rPr>
      <w:rFonts w:asciiTheme="minorHAnsi" w:eastAsiaTheme="minorEastAsia" w:hAnsiTheme="minorHAnsi" w:cstheme="minorBidi"/>
      <w:sz w:val="22"/>
      <w:szCs w:val="22"/>
      <w:lang w:eastAsia="en-US"/>
    </w:rPr>
  </w:style>
  <w:style w:type="table" w:customStyle="1" w:styleId="41">
    <w:name w:val="无格式表格 41"/>
    <w:basedOn w:val="a1"/>
    <w:uiPriority w:val="44"/>
    <w:qFormat/>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5">
    <w:name w:val="List Paragraph"/>
    <w:aliases w:val="- Bullets,?? ??,?????,????,Lista1,列出段落,中等深浅网格 1 - 着色 21,¥¡¡¡¡ì¬º¥¹¥È¶ÎÂä,ÁÐ³ö¶ÎÂä,¥ê¥¹¥È¶ÎÂä,列表段落1,—ño’i—Ž,1st level - Bullet List Paragraph,Lettre d'introduction,Paragrafo elenco,Normal bullet 2,Bullet list,列表段落11,목록단락,列,P,列表段,列出,リスト段落,列出段落1,List"/>
    <w:basedOn w:val="a"/>
    <w:link w:val="af6"/>
    <w:uiPriority w:val="34"/>
    <w:qFormat/>
    <w:pPr>
      <w:ind w:left="720"/>
      <w:contextualSpacing/>
    </w:pPr>
  </w:style>
  <w:style w:type="character" w:customStyle="1" w:styleId="13">
    <w:name w:val="@他1"/>
    <w:basedOn w:val="a0"/>
    <w:uiPriority w:val="99"/>
    <w:unhideWhenUsed/>
    <w:qFormat/>
    <w:rPr>
      <w:color w:val="2B579A"/>
      <w:shd w:val="clear" w:color="auto" w:fill="E6E6E6"/>
    </w:rPr>
  </w:style>
  <w:style w:type="character" w:customStyle="1" w:styleId="fontstyle01">
    <w:name w:val="fontstyle01"/>
    <w:basedOn w:val="a0"/>
    <w:qFormat/>
    <w:rPr>
      <w:rFonts w:ascii="TimesNewRomanPSMT" w:hAnsi="TimesNewRomanPSMT" w:hint="default"/>
      <w:color w:val="000000"/>
      <w:sz w:val="20"/>
      <w:szCs w:val="20"/>
    </w:rPr>
  </w:style>
  <w:style w:type="character" w:customStyle="1" w:styleId="fontstyle21">
    <w:name w:val="fontstyle21"/>
    <w:basedOn w:val="a0"/>
    <w:qFormat/>
    <w:rPr>
      <w:rFonts w:ascii="TimesNewRomanPS-ItalicMT" w:hAnsi="TimesNewRomanPS-ItalicMT" w:hint="default"/>
      <w:i/>
      <w:iCs/>
      <w:color w:val="000000"/>
      <w:sz w:val="20"/>
      <w:szCs w:val="20"/>
    </w:rPr>
  </w:style>
  <w:style w:type="character" w:customStyle="1" w:styleId="12">
    <w:name w:val="页眉 字符1"/>
    <w:link w:val="ac"/>
    <w:uiPriority w:val="99"/>
    <w:qFormat/>
    <w:rPr>
      <w:rFonts w:ascii="Arial" w:eastAsia="MS Mincho" w:hAnsi="Arial"/>
      <w:b/>
      <w:szCs w:val="24"/>
    </w:rPr>
  </w:style>
  <w:style w:type="character" w:customStyle="1" w:styleId="af7">
    <w:name w:val="页眉 字符"/>
    <w:basedOn w:val="a0"/>
    <w:uiPriority w:val="99"/>
    <w:semiHidden/>
    <w:rPr>
      <w:sz w:val="18"/>
      <w:szCs w:val="18"/>
    </w:rPr>
  </w:style>
  <w:style w:type="character" w:customStyle="1" w:styleId="1Char">
    <w:name w:val="标题 1 Char"/>
    <w:qFormat/>
    <w:rPr>
      <w:rFonts w:ascii="Arial" w:eastAsia="黑体" w:hAnsi="Arial"/>
      <w:b/>
      <w:bCs/>
      <w:sz w:val="30"/>
      <w:szCs w:val="30"/>
      <w:lang w:val="zh-CN" w:eastAsia="en-US"/>
    </w:rPr>
  </w:style>
  <w:style w:type="character" w:customStyle="1" w:styleId="B1">
    <w:name w:val="B1 (文字)"/>
    <w:link w:val="B10"/>
    <w:uiPriority w:val="99"/>
    <w:qFormat/>
    <w:locked/>
    <w:rPr>
      <w:rFonts w:ascii="Times New Roman" w:eastAsia="宋体" w:hAnsi="Times New Roman"/>
      <w:lang w:val="en-GB"/>
    </w:rPr>
  </w:style>
  <w:style w:type="paragraph" w:customStyle="1" w:styleId="B10">
    <w:name w:val="B1"/>
    <w:basedOn w:val="ad"/>
    <w:link w:val="B1"/>
    <w:qFormat/>
    <w:pPr>
      <w:spacing w:after="180" w:line="240" w:lineRule="auto"/>
      <w:ind w:left="568" w:firstLineChars="0" w:hanging="284"/>
    </w:pPr>
    <w:rPr>
      <w:rFonts w:ascii="Times New Roman" w:eastAsia="宋体" w:hAnsi="Times New Roman"/>
      <w:lang w:val="en-GB"/>
    </w:rPr>
  </w:style>
  <w:style w:type="character" w:customStyle="1" w:styleId="11">
    <w:name w:val="正文文本 字符1"/>
    <w:link w:val="a7"/>
    <w:qFormat/>
    <w:rPr>
      <w:rFonts w:ascii="Times New Roman" w:hAnsi="Times New Roman"/>
      <w:color w:val="0000FF"/>
      <w:kern w:val="2"/>
      <w:sz w:val="21"/>
    </w:rPr>
  </w:style>
  <w:style w:type="character" w:customStyle="1" w:styleId="af8">
    <w:name w:val="正文文本 字符"/>
    <w:basedOn w:val="a0"/>
    <w:uiPriority w:val="99"/>
    <w:semiHidden/>
    <w:qFormat/>
  </w:style>
  <w:style w:type="paragraph" w:customStyle="1" w:styleId="B2">
    <w:name w:val="B2"/>
    <w:basedOn w:val="21"/>
    <w:link w:val="B2Char"/>
    <w:qFormat/>
    <w:pPr>
      <w:overflowPunct w:val="0"/>
      <w:autoSpaceDE w:val="0"/>
      <w:autoSpaceDN w:val="0"/>
      <w:adjustRightInd w:val="0"/>
      <w:spacing w:after="180" w:line="240" w:lineRule="auto"/>
      <w:ind w:leftChars="0" w:left="851" w:firstLineChars="0" w:hanging="284"/>
      <w:contextualSpacing w:val="0"/>
      <w:textAlignment w:val="baseline"/>
    </w:pPr>
    <w:rPr>
      <w:rFonts w:ascii="Times New Roman" w:eastAsia="MS Mincho" w:hAnsi="Times New Roman" w:cs="Times New Roman"/>
      <w:sz w:val="20"/>
      <w:szCs w:val="20"/>
      <w:lang w:val="en-GB"/>
    </w:rPr>
  </w:style>
  <w:style w:type="character" w:customStyle="1" w:styleId="B2Char">
    <w:name w:val="B2 Char"/>
    <w:link w:val="B2"/>
    <w:qFormat/>
    <w:rPr>
      <w:rFonts w:ascii="Times New Roman" w:eastAsia="MS Mincho" w:hAnsi="Times New Roman" w:cs="Times New Roman"/>
      <w:sz w:val="20"/>
      <w:szCs w:val="20"/>
      <w:lang w:val="en-GB"/>
    </w:rPr>
  </w:style>
  <w:style w:type="character" w:customStyle="1" w:styleId="tgt">
    <w:name w:val="tgt"/>
    <w:basedOn w:val="a0"/>
    <w:qFormat/>
  </w:style>
  <w:style w:type="character" w:customStyle="1" w:styleId="a9">
    <w:name w:val="批注框文本 字符"/>
    <w:basedOn w:val="a0"/>
    <w:link w:val="a8"/>
    <w:uiPriority w:val="99"/>
    <w:semiHidden/>
    <w:rPr>
      <w:sz w:val="18"/>
      <w:szCs w:val="18"/>
    </w:rPr>
  </w:style>
  <w:style w:type="character" w:customStyle="1" w:styleId="ab">
    <w:name w:val="页脚 字符"/>
    <w:basedOn w:val="a0"/>
    <w:link w:val="aa"/>
    <w:uiPriority w:val="99"/>
    <w:rPr>
      <w:sz w:val="18"/>
      <w:szCs w:val="18"/>
    </w:rPr>
  </w:style>
  <w:style w:type="character" w:customStyle="1" w:styleId="af6">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link w:val="af5"/>
    <w:uiPriority w:val="34"/>
    <w:qFormat/>
  </w:style>
  <w:style w:type="table" w:customStyle="1" w:styleId="4-11">
    <w:name w:val="网格表 4 - 着色 11"/>
    <w:basedOn w:val="a1"/>
    <w:uiPriority w:val="49"/>
    <w:rPr>
      <w:kern w:val="2"/>
      <w:sz w:val="21"/>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4-12">
    <w:name w:val="网格表 4 - 着色 12"/>
    <w:basedOn w:val="a1"/>
    <w:uiPriority w:val="49"/>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4-121">
    <w:name w:val="网格表 4 - 着色 121"/>
    <w:basedOn w:val="a1"/>
    <w:uiPriority w:val="49"/>
    <w:qFormat/>
    <w:rPr>
      <w:kern w:val="2"/>
      <w:sz w:val="21"/>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11">
    <w:name w:val="网格表 5 深色 - 着色 11"/>
    <w:basedOn w:val="a1"/>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5-51">
    <w:name w:val="网格表 5 深色 - 着色 51"/>
    <w:basedOn w:val="a1"/>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character" w:customStyle="1" w:styleId="a6">
    <w:name w:val="批注文字 字符"/>
    <w:basedOn w:val="a0"/>
    <w:link w:val="a5"/>
    <w:uiPriority w:val="99"/>
    <w:semiHidden/>
  </w:style>
  <w:style w:type="character" w:customStyle="1" w:styleId="af">
    <w:name w:val="批注主题 字符"/>
    <w:basedOn w:val="a6"/>
    <w:link w:val="ae"/>
    <w:uiPriority w:val="99"/>
    <w:semiHidden/>
    <w:qFormat/>
    <w:rPr>
      <w:b/>
      <w:bCs/>
    </w:rPr>
  </w:style>
  <w:style w:type="character" w:customStyle="1" w:styleId="a4">
    <w:name w:val="题注 字符"/>
    <w:aliases w:val="cap 字符,cap Char 字符,Caption Char 字符,Caption Char1 Char 字符,cap Char Char1 字符,Caption Char Char1 Char 字符,cap Char2 字符,cap Char Char Char Char Char Char Char 字符,Caption Char2 Char 字符,Caption Char1 Char1 Char 字符,Caption Char Char Char Char 字符,cap1 字符"/>
    <w:link w:val="a3"/>
    <w:rPr>
      <w:rFonts w:ascii="Times New Roman" w:eastAsia="Times New Roman" w:hAnsi="Times New Roman" w:cs="Times New Roman"/>
      <w:b/>
      <w:sz w:val="20"/>
      <w:szCs w:val="20"/>
      <w:lang w:val="en-GB" w:eastAsia="ar-SA"/>
    </w:rPr>
  </w:style>
  <w:style w:type="character" w:customStyle="1" w:styleId="B1Zchn">
    <w:name w:val="B1 Zchn"/>
    <w:qFormat/>
    <w:rPr>
      <w:lang w:eastAsia="en-US"/>
    </w:rPr>
  </w:style>
  <w:style w:type="character" w:customStyle="1" w:styleId="apple-converted-space">
    <w:name w:val="apple-converted-space"/>
    <w:basedOn w:val="a0"/>
    <w:qFormat/>
  </w:style>
  <w:style w:type="table" w:customStyle="1" w:styleId="14">
    <w:name w:val="网格型1"/>
    <w:basedOn w:val="a1"/>
    <w:next w:val="af0"/>
    <w:uiPriority w:val="59"/>
    <w:qFormat/>
    <w:rsid w:val="00E463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6D6587"/>
    <w:rPr>
      <w:rFonts w:eastAsia="宋体"/>
      <w:lang w:eastAsia="ja-JP"/>
    </w:rPr>
  </w:style>
  <w:style w:type="paragraph" w:styleId="af9">
    <w:name w:val="Revision"/>
    <w:hidden/>
    <w:uiPriority w:val="99"/>
    <w:semiHidden/>
    <w:rsid w:val="00DD50A4"/>
    <w:rPr>
      <w:rFonts w:asciiTheme="minorHAnsi" w:eastAsiaTheme="minorEastAsia" w:hAnsiTheme="minorHAnsi" w:cstheme="minorBidi"/>
      <w:sz w:val="22"/>
      <w:szCs w:val="22"/>
      <w:lang w:eastAsia="en-US"/>
    </w:rPr>
  </w:style>
  <w:style w:type="character" w:styleId="afa">
    <w:name w:val="Placeholder Text"/>
    <w:basedOn w:val="a0"/>
    <w:uiPriority w:val="99"/>
    <w:semiHidden/>
    <w:rsid w:val="00B06B66"/>
    <w:rPr>
      <w:color w:val="666666"/>
    </w:rPr>
  </w:style>
  <w:style w:type="character" w:customStyle="1" w:styleId="30">
    <w:name w:val="标题 3 字符"/>
    <w:basedOn w:val="a0"/>
    <w:link w:val="3"/>
    <w:uiPriority w:val="9"/>
    <w:rsid w:val="002B1944"/>
    <w:rPr>
      <w:rFonts w:cstheme="minorBidi"/>
      <w:b/>
      <w:bCs/>
      <w:sz w:val="28"/>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7180292">
      <w:bodyDiv w:val="1"/>
      <w:marLeft w:val="0"/>
      <w:marRight w:val="0"/>
      <w:marTop w:val="0"/>
      <w:marBottom w:val="0"/>
      <w:divBdr>
        <w:top w:val="none" w:sz="0" w:space="0" w:color="auto"/>
        <w:left w:val="none" w:sz="0" w:space="0" w:color="auto"/>
        <w:bottom w:val="none" w:sz="0" w:space="0" w:color="auto"/>
        <w:right w:val="none" w:sz="0" w:space="0" w:color="auto"/>
      </w:divBdr>
      <w:divsChild>
        <w:div w:id="766195233">
          <w:marLeft w:val="1267"/>
          <w:marRight w:val="0"/>
          <w:marTop w:val="0"/>
          <w:marBottom w:val="0"/>
          <w:divBdr>
            <w:top w:val="none" w:sz="0" w:space="0" w:color="auto"/>
            <w:left w:val="none" w:sz="0" w:space="0" w:color="auto"/>
            <w:bottom w:val="none" w:sz="0" w:space="0" w:color="auto"/>
            <w:right w:val="none" w:sz="0" w:space="0" w:color="auto"/>
          </w:divBdr>
        </w:div>
        <w:div w:id="1226406644">
          <w:marLeft w:val="1267"/>
          <w:marRight w:val="0"/>
          <w:marTop w:val="0"/>
          <w:marBottom w:val="0"/>
          <w:divBdr>
            <w:top w:val="none" w:sz="0" w:space="0" w:color="auto"/>
            <w:left w:val="none" w:sz="0" w:space="0" w:color="auto"/>
            <w:bottom w:val="none" w:sz="0" w:space="0" w:color="auto"/>
            <w:right w:val="none" w:sz="0" w:space="0" w:color="auto"/>
          </w:divBdr>
        </w:div>
      </w:divsChild>
    </w:div>
    <w:div w:id="1427312360">
      <w:bodyDiv w:val="1"/>
      <w:marLeft w:val="0"/>
      <w:marRight w:val="0"/>
      <w:marTop w:val="0"/>
      <w:marBottom w:val="0"/>
      <w:divBdr>
        <w:top w:val="none" w:sz="0" w:space="0" w:color="auto"/>
        <w:left w:val="none" w:sz="0" w:space="0" w:color="auto"/>
        <w:bottom w:val="none" w:sz="0" w:space="0" w:color="auto"/>
        <w:right w:val="none" w:sz="0" w:space="0" w:color="auto"/>
      </w:divBdr>
    </w:div>
    <w:div w:id="1547527300">
      <w:bodyDiv w:val="1"/>
      <w:marLeft w:val="0"/>
      <w:marRight w:val="0"/>
      <w:marTop w:val="0"/>
      <w:marBottom w:val="0"/>
      <w:divBdr>
        <w:top w:val="none" w:sz="0" w:space="0" w:color="auto"/>
        <w:left w:val="none" w:sz="0" w:space="0" w:color="auto"/>
        <w:bottom w:val="none" w:sz="0" w:space="0" w:color="auto"/>
        <w:right w:val="none" w:sz="0" w:space="0" w:color="auto"/>
      </w:divBdr>
    </w:div>
    <w:div w:id="1667050501">
      <w:bodyDiv w:val="1"/>
      <w:marLeft w:val="0"/>
      <w:marRight w:val="0"/>
      <w:marTop w:val="0"/>
      <w:marBottom w:val="0"/>
      <w:divBdr>
        <w:top w:val="none" w:sz="0" w:space="0" w:color="auto"/>
        <w:left w:val="none" w:sz="0" w:space="0" w:color="auto"/>
        <w:bottom w:val="none" w:sz="0" w:space="0" w:color="auto"/>
        <w:right w:val="none" w:sz="0" w:space="0" w:color="auto"/>
      </w:divBdr>
    </w:div>
    <w:div w:id="1814523045">
      <w:bodyDiv w:val="1"/>
      <w:marLeft w:val="0"/>
      <w:marRight w:val="0"/>
      <w:marTop w:val="0"/>
      <w:marBottom w:val="0"/>
      <w:divBdr>
        <w:top w:val="none" w:sz="0" w:space="0" w:color="auto"/>
        <w:left w:val="none" w:sz="0" w:space="0" w:color="auto"/>
        <w:bottom w:val="none" w:sz="0" w:space="0" w:color="auto"/>
        <w:right w:val="none" w:sz="0" w:space="0" w:color="auto"/>
      </w:divBdr>
    </w:div>
    <w:div w:id="198118508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9141ebd1-1bed-4367-83d7-8c127469bc38">
      <UserInfo>
        <DisplayName/>
        <AccountId xsi:nil="true"/>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A473EF91921FB47AEEF059750FE2B40" ma:contentTypeVersion="21" ma:contentTypeDescription="Create a new document." ma:contentTypeScope="" ma:versionID="f8a15ca45e1a032b9f864be9c31ce236">
  <xsd:schema xmlns:xsd="http://www.w3.org/2001/XMLSchema" xmlns:xs="http://www.w3.org/2001/XMLSchema" xmlns:p="http://schemas.microsoft.com/office/2006/metadata/properties" xmlns:ns2="6616f1ea-03e3-4c44-b78a-609eed67bd72" xmlns:ns3="9141ebd1-1bed-4367-83d7-8c127469bc38" xmlns:ns4="cc6c5654-2e41-4977-ba01-02aca8757efb" targetNamespace="http://schemas.microsoft.com/office/2006/metadata/properties" ma:root="true" ma:fieldsID="d5998439f7810c051b754cedb5a32df5" ns2:_="" ns3:_="" ns4:_="">
    <xsd:import namespace="6616f1ea-03e3-4c44-b78a-609eed67bd72"/>
    <xsd:import namespace="9141ebd1-1bed-4367-83d7-8c127469bc38"/>
    <xsd:import namespace="cc6c5654-2e41-4977-ba01-02aca8757ef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16f1ea-03e3-4c44-b78a-609eed67bd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141ebd1-1bed-4367-83d7-8c127469bc3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c6c5654-2e41-4977-ba01-02aca8757efb" elementFormDefault="qualified">
    <xsd:import namespace="http://schemas.microsoft.com/office/2006/documentManagement/types"/>
    <xsd:import namespace="http://schemas.microsoft.com/office/infopath/2007/PartnerControls"/>
    <xsd:element name="MediaServiceDateTaken" ma:index="14"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C21BAB0-CA09-4CCE-A541-A1C7FC692438}">
  <ds:schemaRefs>
    <ds:schemaRef ds:uri="http://schemas.openxmlformats.org/officeDocument/2006/bibliography"/>
  </ds:schemaRefs>
</ds:datastoreItem>
</file>

<file path=customXml/itemProps2.xml><?xml version="1.0" encoding="utf-8"?>
<ds:datastoreItem xmlns:ds="http://schemas.openxmlformats.org/officeDocument/2006/customXml" ds:itemID="{04B6204E-FF36-4020-B51B-B13A2E570E76}">
  <ds:schemaRefs>
    <ds:schemaRef ds:uri="http://schemas.microsoft.com/office/2006/metadata/properties"/>
    <ds:schemaRef ds:uri="http://schemas.microsoft.com/office/infopath/2007/PartnerControls"/>
    <ds:schemaRef ds:uri="9141ebd1-1bed-4367-83d7-8c127469bc38"/>
  </ds:schemaRefs>
</ds:datastoreItem>
</file>

<file path=customXml/itemProps3.xml><?xml version="1.0" encoding="utf-8"?>
<ds:datastoreItem xmlns:ds="http://schemas.openxmlformats.org/officeDocument/2006/customXml" ds:itemID="{752908AD-8FEE-4AE6-94F6-C979F117B2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16f1ea-03e3-4c44-b78a-609eed67bd72"/>
    <ds:schemaRef ds:uri="9141ebd1-1bed-4367-83d7-8c127469bc38"/>
    <ds:schemaRef ds:uri="cc6c5654-2e41-4977-ba01-02aca8757e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C3856BB-FA30-4221-A957-89C7D07F398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976</TotalTime>
  <Pages>5</Pages>
  <Words>2381</Words>
  <Characters>13577</Characters>
  <Application>Microsoft Office Word</Application>
  <DocSecurity>0</DocSecurity>
  <Lines>113</Lines>
  <Paragraphs>31</Paragraphs>
  <ScaleCrop>false</ScaleCrop>
  <Company/>
  <LinksUpToDate>false</LinksUpToDate>
  <CharactersWithSpaces>15927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Sebastian, WAGNER</dc:creator>
  <cp:keywords/>
  <dc:description/>
  <cp:lastModifiedBy>pu yuan</cp:lastModifiedBy>
  <cp:revision>37</cp:revision>
  <dcterms:created xsi:type="dcterms:W3CDTF">2025-08-11T09:14:00Z</dcterms:created>
  <dcterms:modified xsi:type="dcterms:W3CDTF">2025-08-15T11:24:00Z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0x010100BA473EF91921FB47AEEF059750FE2B40</vt:lpwstr>
  </property>
  <property fmtid="{D5CDD505-2E9C-101B-9397-08002B2CF9AE}" pid="3" name="xd_ProgID">
    <vt:lpwstr/>
  </property>
  <property fmtid="{D5CDD505-2E9C-101B-9397-08002B2CF9AE}" pid="4" name="_SourceUrl">
    <vt:lpwstr/>
  </property>
  <property fmtid="{D5CDD505-2E9C-101B-9397-08002B2CF9AE}" pid="5" name="_SharedFileIndex">
    <vt:lpwstr/>
  </property>
  <property fmtid="{D5CDD505-2E9C-101B-9397-08002B2CF9AE}" pid="6" name="ComplianceAssetId">
    <vt:lpwstr/>
  </property>
  <property fmtid="{D5CDD505-2E9C-101B-9397-08002B2CF9AE}" pid="7" name="TemplateUrl">
    <vt:lpwstr/>
  </property>
  <property fmtid="{D5CDD505-2E9C-101B-9397-08002B2CF9AE}" pid="8" name="Order">
    <vt:r8>5300</vt:r8>
  </property>
  <property fmtid="{D5CDD505-2E9C-101B-9397-08002B2CF9AE}" pid="9" name="KSOProductBuildVer">
    <vt:lpwstr>2052-11.1.0.13703</vt:lpwstr>
  </property>
  <property fmtid="{D5CDD505-2E9C-101B-9397-08002B2CF9AE}" pid="10" name="ICV">
    <vt:lpwstr>C21E891596D743F391E742DF6D218D11</vt:lpwstr>
  </property>
</Properties>
</file>